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2468" w14:textId="28360149" w:rsidR="00BB6043" w:rsidRPr="00512323" w:rsidRDefault="00BB6043" w:rsidP="00BB6043">
      <w:pPr>
        <w:pStyle w:val="Bezriadkovania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323">
        <w:rPr>
          <w:rFonts w:asciiTheme="minorHAnsi" w:hAnsiTheme="minorHAnsi" w:cstheme="minorHAnsi"/>
          <w:b/>
          <w:sz w:val="28"/>
          <w:szCs w:val="28"/>
        </w:rPr>
        <w:t>Priebeh praktického vyučovania</w:t>
      </w:r>
    </w:p>
    <w:p w14:paraId="737FA440" w14:textId="3F8A3F5A" w:rsidR="006F6D96" w:rsidRPr="00512323" w:rsidRDefault="00512323" w:rsidP="006F6D96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6F6D96" w:rsidRPr="00512323">
        <w:rPr>
          <w:rFonts w:asciiTheme="minorHAnsi" w:hAnsiTheme="minorHAnsi" w:cstheme="minorHAnsi"/>
          <w:bCs/>
          <w:color w:val="000000"/>
          <w:sz w:val="24"/>
          <w:szCs w:val="24"/>
        </w:rPr>
        <w:t>re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6F6D96" w:rsidRPr="00512323">
        <w:rPr>
          <w:rFonts w:asciiTheme="minorHAnsi" w:hAnsiTheme="minorHAnsi" w:cstheme="minorHAnsi"/>
          <w:bCs/>
          <w:color w:val="000000"/>
          <w:sz w:val="24"/>
          <w:szCs w:val="24"/>
        </w:rPr>
        <w:t>učebný odbor</w:t>
      </w:r>
    </w:p>
    <w:p w14:paraId="15256629" w14:textId="2520E2E2" w:rsidR="006F6D96" w:rsidRPr="00512323" w:rsidRDefault="00370A72" w:rsidP="006F6D96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323">
        <w:rPr>
          <w:rFonts w:asciiTheme="minorHAnsi" w:hAnsiTheme="minorHAnsi" w:cstheme="minorHAnsi"/>
          <w:b/>
          <w:sz w:val="28"/>
          <w:szCs w:val="28"/>
        </w:rPr>
        <w:t>4529 H pracovník pre záhradnú tvorbu, zeleň a služby</w:t>
      </w:r>
    </w:p>
    <w:p w14:paraId="56CD01DF" w14:textId="77777777" w:rsidR="006F6D96" w:rsidRPr="00512323" w:rsidRDefault="006F6D96" w:rsidP="006F6D9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EFAA1DF" w14:textId="035C5689" w:rsidR="00BB6043" w:rsidRPr="00512323" w:rsidRDefault="00512323" w:rsidP="00BB60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Odporúčané znenie spracované podľa vzoru Vzdelávacieho poriadku pre praktické vyučovanie v SDV, ktorý je výstupom NP Duálne vzdelávanie a rozvoj atraktivity a kvality OVP.</w:t>
      </w:r>
    </w:p>
    <w:p w14:paraId="5F4CA785" w14:textId="77777777" w:rsidR="00512323" w:rsidRDefault="00512323" w:rsidP="00BB60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020A1EE" w14:textId="0870828A" w:rsidR="00BB6043" w:rsidRPr="00512323" w:rsidRDefault="00BB6043" w:rsidP="00BB60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Priebeh praktického vyučovania špecifikuje:</w:t>
      </w:r>
    </w:p>
    <w:p w14:paraId="5EF110F5" w14:textId="77777777" w:rsidR="00BB6043" w:rsidRPr="00512323" w:rsidRDefault="00BB6043" w:rsidP="00BB60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247D9D" w14:textId="71199B0E" w:rsidR="00BB6043" w:rsidRPr="00512323" w:rsidRDefault="00BB6043" w:rsidP="00512323">
      <w:pPr>
        <w:pStyle w:val="Odsekzoznamu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vecné a časové členenie praktického vyučovania,</w:t>
      </w:r>
    </w:p>
    <w:p w14:paraId="694CEA4D" w14:textId="1A8694A0" w:rsidR="006F6D96" w:rsidRPr="00512323" w:rsidRDefault="00BB6043" w:rsidP="00512323">
      <w:pPr>
        <w:pStyle w:val="Odsekzoznamu"/>
        <w:numPr>
          <w:ilvl w:val="0"/>
          <w:numId w:val="38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 xml:space="preserve">praktickú časť odbornej zložky </w:t>
      </w:r>
      <w:r w:rsidR="00512323">
        <w:rPr>
          <w:rFonts w:asciiTheme="minorHAnsi" w:hAnsiTheme="minorHAnsi" w:cstheme="minorHAnsi"/>
          <w:sz w:val="24"/>
          <w:szCs w:val="24"/>
        </w:rPr>
        <w:t>záverečnej</w:t>
      </w:r>
      <w:r w:rsidRPr="00512323">
        <w:rPr>
          <w:rFonts w:asciiTheme="minorHAnsi" w:hAnsiTheme="minorHAnsi" w:cstheme="minorHAnsi"/>
          <w:sz w:val="24"/>
          <w:szCs w:val="24"/>
        </w:rPr>
        <w:t xml:space="preserve"> skúšky.</w:t>
      </w:r>
    </w:p>
    <w:p w14:paraId="6A8CB2BA" w14:textId="77777777" w:rsidR="00BB6043" w:rsidRPr="00512323" w:rsidRDefault="00BB6043" w:rsidP="00BB6043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2D18B534" w14:textId="77777777" w:rsidR="00193B5E" w:rsidRPr="00512323" w:rsidRDefault="00193B5E" w:rsidP="00166CE6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27EC5EB0" w14:textId="77777777" w:rsidR="006A3E34" w:rsidRPr="00512323" w:rsidRDefault="00144C16" w:rsidP="00E701B6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Toc527991666"/>
      <w:r w:rsidRPr="005123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Vecné a časové </w:t>
      </w:r>
      <w:r w:rsidR="00E03433" w:rsidRPr="00512323">
        <w:rPr>
          <w:rFonts w:asciiTheme="minorHAnsi" w:hAnsiTheme="minorHAnsi" w:cstheme="minorHAnsi"/>
          <w:b/>
          <w:color w:val="000000"/>
          <w:sz w:val="24"/>
          <w:szCs w:val="24"/>
        </w:rPr>
        <w:t>členenie</w:t>
      </w:r>
      <w:r w:rsidR="00462E28" w:rsidRPr="005123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75224" w:rsidRPr="00512323">
        <w:rPr>
          <w:rFonts w:asciiTheme="minorHAnsi" w:hAnsiTheme="minorHAnsi" w:cstheme="minorHAnsi"/>
          <w:b/>
          <w:color w:val="000000"/>
          <w:sz w:val="24"/>
          <w:szCs w:val="24"/>
        </w:rPr>
        <w:t>vzdelávania</w:t>
      </w:r>
      <w:bookmarkEnd w:id="0"/>
    </w:p>
    <w:p w14:paraId="31F954C3" w14:textId="77777777" w:rsidR="007868F1" w:rsidRPr="00512323" w:rsidRDefault="007868F1" w:rsidP="00574BAC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53599FA" w14:textId="77777777" w:rsidR="00075D60" w:rsidRPr="00512323" w:rsidRDefault="00261FE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Pre </w:t>
      </w:r>
      <w:r w:rsidR="00732B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odborné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vzdelávanie </w:t>
      </w:r>
      <w:r w:rsidR="00732B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a prípravu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37359F" w:rsidRPr="00512323">
        <w:rPr>
          <w:rFonts w:asciiTheme="minorHAnsi" w:hAnsiTheme="minorHAnsi" w:cstheme="minorHAnsi"/>
          <w:color w:val="000000"/>
          <w:sz w:val="24"/>
          <w:szCs w:val="24"/>
        </w:rPr>
        <w:t> odbore vzdelávania</w:t>
      </w:r>
      <w:r w:rsidR="006A3E34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je stanoven</w:t>
      </w:r>
      <w:r w:rsidR="00B64393" w:rsidRPr="00512323">
        <w:rPr>
          <w:rFonts w:asciiTheme="minorHAnsi" w:hAnsiTheme="minorHAnsi" w:cstheme="minorHAnsi"/>
          <w:color w:val="000000"/>
          <w:sz w:val="24"/>
          <w:szCs w:val="24"/>
        </w:rPr>
        <w:t>é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12323">
        <w:rPr>
          <w:rFonts w:asciiTheme="minorHAnsi" w:hAnsiTheme="minorHAnsi" w:cstheme="minorHAnsi"/>
          <w:color w:val="000000"/>
          <w:sz w:val="24"/>
          <w:szCs w:val="24"/>
        </w:rPr>
        <w:t>vecné a časové členenie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101E6" w:rsidRPr="00512323">
        <w:rPr>
          <w:rFonts w:asciiTheme="minorHAnsi" w:hAnsiTheme="minorHAnsi" w:cstheme="minorHAnsi"/>
          <w:color w:val="000000"/>
          <w:sz w:val="24"/>
          <w:szCs w:val="24"/>
        </w:rPr>
        <w:t>obsahu</w:t>
      </w:r>
      <w:r w:rsidR="00732B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vzdelávania </w:t>
      </w:r>
      <w:r w:rsidR="00A101E6" w:rsidRPr="00512323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732B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praktick</w:t>
      </w:r>
      <w:r w:rsidR="00A101E6" w:rsidRPr="00512323">
        <w:rPr>
          <w:rFonts w:asciiTheme="minorHAnsi" w:hAnsiTheme="minorHAnsi" w:cstheme="minorHAnsi"/>
          <w:color w:val="000000"/>
          <w:sz w:val="24"/>
          <w:szCs w:val="24"/>
        </w:rPr>
        <w:t>om</w:t>
      </w:r>
      <w:r w:rsidR="00732B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vyučovan</w:t>
      </w:r>
      <w:r w:rsidR="00A101E6" w:rsidRPr="0051232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="006A3E34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3460DD32" w14:textId="77777777" w:rsidR="00075D60" w:rsidRPr="00512323" w:rsidRDefault="00075D60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Vecné členenie určuje  všetky zručnosti, vedomosti a spôsobilosti, ktoré majú byť žiakovi počas praktického vyučovania sprostredkované hlavným inštruktorom, inštruktorom alebo majstrom odbornej výchovy.</w:t>
      </w:r>
    </w:p>
    <w:p w14:paraId="7878E5EB" w14:textId="7D3D7993" w:rsidR="009056A2" w:rsidRPr="00512323" w:rsidRDefault="00075D60" w:rsidP="00A94E7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Časové členenie určuje obdobie,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v ktorom majú byť zručnosti, vedomosti a spôsobilosti sprostredkované v rámci </w:t>
      </w:r>
      <w:r w:rsidR="00151954" w:rsidRPr="00512323">
        <w:rPr>
          <w:rFonts w:asciiTheme="minorHAnsi" w:hAnsiTheme="minorHAnsi" w:cstheme="minorHAnsi"/>
          <w:color w:val="000000"/>
          <w:sz w:val="24"/>
          <w:szCs w:val="24"/>
        </w:rPr>
        <w:t>praktického vyučovania</w:t>
      </w:r>
      <w:r w:rsidR="00315254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a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zmluvného trvania vzdelávania</w:t>
      </w:r>
      <w:r w:rsidR="001D5343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podľa učebnej zmluvy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6E02AD" w14:textId="77777777" w:rsidR="004E5229" w:rsidRPr="00512323" w:rsidRDefault="004E5229" w:rsidP="004E5229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5229" w:rsidRPr="00512323" w14:paraId="49BCAF88" w14:textId="77777777" w:rsidTr="006B656F">
        <w:trPr>
          <w:trHeight w:val="365"/>
        </w:trPr>
        <w:tc>
          <w:tcPr>
            <w:tcW w:w="9781" w:type="dxa"/>
            <w:shd w:val="clear" w:color="auto" w:fill="00B0F0"/>
            <w:noWrap/>
            <w:vAlign w:val="center"/>
          </w:tcPr>
          <w:p w14:paraId="6E0B7CB9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Kľúčové oblasti vedomostí, zručností a spôsobilostí sprostredkovávané priebežne počas štúdia</w:t>
            </w:r>
          </w:p>
        </w:tc>
      </w:tr>
      <w:tr w:rsidR="004E5229" w:rsidRPr="00512323" w14:paraId="26D3291D" w14:textId="77777777" w:rsidTr="006B656F">
        <w:trPr>
          <w:trHeight w:val="300"/>
        </w:trPr>
        <w:tc>
          <w:tcPr>
            <w:tcW w:w="9781" w:type="dxa"/>
            <w:shd w:val="clear" w:color="auto" w:fill="D9D9D9"/>
            <w:noWrap/>
            <w:vAlign w:val="center"/>
          </w:tcPr>
          <w:p w14:paraId="66A6C4A7" w14:textId="77777777" w:rsidR="004E5229" w:rsidRPr="00512323" w:rsidRDefault="004E5229" w:rsidP="004E5229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Zamestnávateľ poskytujúci praktické vyučovanie zabezpečuje</w:t>
            </w:r>
          </w:p>
        </w:tc>
      </w:tr>
      <w:tr w:rsidR="004E5229" w:rsidRPr="00512323" w14:paraId="745560E0" w14:textId="77777777" w:rsidTr="006B656F">
        <w:trPr>
          <w:trHeight w:val="297"/>
        </w:trPr>
        <w:tc>
          <w:tcPr>
            <w:tcW w:w="9781" w:type="dxa"/>
            <w:shd w:val="clear" w:color="auto" w:fill="auto"/>
            <w:vAlign w:val="center"/>
          </w:tcPr>
          <w:p w14:paraId="0DDD0D56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o prevádzkovej a právnej forme podniku.</w:t>
            </w:r>
          </w:p>
        </w:tc>
      </w:tr>
      <w:tr w:rsidR="004E5229" w:rsidRPr="00512323" w14:paraId="5FEFB561" w14:textId="77777777" w:rsidTr="006B656F">
        <w:trPr>
          <w:trHeight w:val="272"/>
        </w:trPr>
        <w:tc>
          <w:tcPr>
            <w:tcW w:w="9781" w:type="dxa"/>
            <w:shd w:val="clear" w:color="auto" w:fill="auto"/>
            <w:vAlign w:val="center"/>
          </w:tcPr>
          <w:p w14:paraId="0A7259E7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o organizačnej štruktúre podniku, úlohách a kompetenciách jednotlivých podnikových sekcií, útvarov a oddelení.</w:t>
            </w:r>
          </w:p>
        </w:tc>
      </w:tr>
      <w:tr w:rsidR="004E5229" w:rsidRPr="00512323" w14:paraId="5C347D4E" w14:textId="77777777" w:rsidTr="006B656F">
        <w:trPr>
          <w:trHeight w:val="600"/>
        </w:trPr>
        <w:tc>
          <w:tcPr>
            <w:tcW w:w="9781" w:type="dxa"/>
            <w:shd w:val="clear" w:color="auto" w:fill="auto"/>
            <w:vAlign w:val="center"/>
          </w:tcPr>
          <w:p w14:paraId="0A0E2880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Znalosti o úlohách, postavení podniku vo svojom odvetví a znalosť ponuky podniku na odborné vzdelávanie. Znalosti o pozícii na trhu a o okruhu zákazníkov podniku.</w:t>
            </w:r>
          </w:p>
        </w:tc>
      </w:tr>
      <w:tr w:rsidR="004E5229" w:rsidRPr="00512323" w14:paraId="03B60BF5" w14:textId="77777777" w:rsidTr="006B656F">
        <w:trPr>
          <w:trHeight w:val="368"/>
        </w:trPr>
        <w:tc>
          <w:tcPr>
            <w:tcW w:w="9781" w:type="dxa"/>
            <w:shd w:val="clear" w:color="auto" w:fill="auto"/>
            <w:vAlign w:val="center"/>
          </w:tcPr>
          <w:p w14:paraId="64B80C20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základov podnikového riadenia kvality a ich uplatňovanie, podnikový kódex.</w:t>
            </w:r>
          </w:p>
        </w:tc>
      </w:tr>
      <w:tr w:rsidR="004E5229" w:rsidRPr="00512323" w14:paraId="581B7700" w14:textId="77777777" w:rsidTr="006B656F">
        <w:trPr>
          <w:trHeight w:val="322"/>
        </w:trPr>
        <w:tc>
          <w:tcPr>
            <w:tcW w:w="9781" w:type="dxa"/>
            <w:shd w:val="clear" w:color="auto" w:fill="auto"/>
            <w:vAlign w:val="center"/>
          </w:tcPr>
          <w:p w14:paraId="79F571CB" w14:textId="77777777" w:rsidR="004E5229" w:rsidRPr="00512323" w:rsidRDefault="004E5229" w:rsidP="006B656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Funkčné uplatňovanie, údržba a starostlivosť o prevádzkové  prostriedky a pomôcky (stroje, prístroje a zariadenia).</w:t>
            </w:r>
          </w:p>
        </w:tc>
      </w:tr>
      <w:tr w:rsidR="004E5229" w:rsidRPr="00512323" w14:paraId="14DB0962" w14:textId="77777777" w:rsidTr="006B656F">
        <w:trPr>
          <w:trHeight w:val="270"/>
        </w:trPr>
        <w:tc>
          <w:tcPr>
            <w:tcW w:w="9781" w:type="dxa"/>
            <w:shd w:val="clear" w:color="auto" w:fill="auto"/>
            <w:vAlign w:val="center"/>
          </w:tcPr>
          <w:p w14:paraId="30B11763" w14:textId="77777777" w:rsidR="004E5229" w:rsidRPr="00512323" w:rsidRDefault="004E5229" w:rsidP="006B656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lastRenderedPageBreak/>
              <w:t>Postupy plánovania a prípravy prác na pracovisku praktického vyučovania, technologické a ergonomické usporiadanie pracoviska.</w:t>
            </w:r>
          </w:p>
        </w:tc>
      </w:tr>
      <w:tr w:rsidR="004E5229" w:rsidRPr="00512323" w14:paraId="534242B1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203B4F7" w14:textId="77777777" w:rsidR="004E5229" w:rsidRPr="00512323" w:rsidRDefault="004E5229" w:rsidP="006B656F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Vedenie sprievodnej a prevádzkovej dokumentácie.</w:t>
            </w:r>
          </w:p>
        </w:tc>
      </w:tr>
      <w:tr w:rsidR="004E5229" w:rsidRPr="00512323" w14:paraId="5B5106DE" w14:textId="77777777" w:rsidTr="006B656F">
        <w:trPr>
          <w:trHeight w:val="226"/>
        </w:trPr>
        <w:tc>
          <w:tcPr>
            <w:tcW w:w="9781" w:type="dxa"/>
            <w:shd w:val="clear" w:color="auto" w:fill="auto"/>
          </w:tcPr>
          <w:p w14:paraId="30056DC6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Znalosti technických noriem a predpisov v odbore. Znalosti čítania a používania technických podkladov v odbore: náčrty, výkresy, diagramy, návody na obsluhu, návody na použitie a pod.</w:t>
            </w:r>
          </w:p>
        </w:tc>
      </w:tr>
      <w:tr w:rsidR="004E5229" w:rsidRPr="00512323" w14:paraId="507A336D" w14:textId="77777777" w:rsidTr="006B656F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4E81467E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Znalosti o opatreniach na ochranu </w:t>
            </w:r>
            <w:r w:rsidRPr="005123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>životného prostredia, separovanie, zhodnocovanie a likvidácia odpadu v odbore.</w:t>
            </w:r>
          </w:p>
        </w:tc>
      </w:tr>
      <w:tr w:rsidR="004E5229" w:rsidRPr="00512323" w14:paraId="41A351D2" w14:textId="77777777" w:rsidTr="006B656F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7B13CCC3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Znalosti o obsahu a cieľoch vzdelávania, ako aj o možnostiach ďalšieho vzdelávania.</w:t>
            </w:r>
          </w:p>
        </w:tc>
      </w:tr>
      <w:tr w:rsidR="004E5229" w:rsidRPr="00512323" w14:paraId="193CA837" w14:textId="77777777" w:rsidTr="006B656F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3186BE3B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vedenia evidencie o pracovnej činnosti žiaka na praktickom vyučovaní.</w:t>
            </w:r>
          </w:p>
        </w:tc>
      </w:tr>
      <w:tr w:rsidR="004E5229" w:rsidRPr="00512323" w14:paraId="7FBFFCCF" w14:textId="77777777" w:rsidTr="006B656F">
        <w:trPr>
          <w:trHeight w:val="226"/>
        </w:trPr>
        <w:tc>
          <w:tcPr>
            <w:tcW w:w="9781" w:type="dxa"/>
            <w:shd w:val="clear" w:color="auto" w:fill="auto"/>
            <w:vAlign w:val="center"/>
          </w:tcPr>
          <w:p w14:paraId="470E0419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učebnej zmluvy.</w:t>
            </w:r>
          </w:p>
        </w:tc>
      </w:tr>
      <w:tr w:rsidR="004E5229" w:rsidRPr="00512323" w14:paraId="1019FFC2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3528737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>Znalosť o právach a povinnostiach vyplývajúcich z pracovno-právnych vzťahov a interných podnikových predpisov (Zákonník práce, pracovný poriadok).</w:t>
            </w:r>
          </w:p>
        </w:tc>
      </w:tr>
      <w:tr w:rsidR="004E5229" w:rsidRPr="00512323" w14:paraId="42036FEE" w14:textId="77777777" w:rsidTr="006B656F">
        <w:trPr>
          <w:trHeight w:val="275"/>
        </w:trPr>
        <w:tc>
          <w:tcPr>
            <w:tcW w:w="9781" w:type="dxa"/>
            <w:shd w:val="clear" w:color="auto" w:fill="BFBFBF"/>
            <w:vAlign w:val="center"/>
          </w:tcPr>
          <w:p w14:paraId="5075607D" w14:textId="77777777" w:rsidR="004E5229" w:rsidRPr="00512323" w:rsidRDefault="004E5229" w:rsidP="004E5229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0" w:firstLine="4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Vzdelávanie zabezpečujúce celkový rozvoj osobnosti žiaka</w:t>
            </w:r>
          </w:p>
        </w:tc>
      </w:tr>
      <w:tr w:rsidR="004E5229" w:rsidRPr="00512323" w14:paraId="5D547DE3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18E9D31B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Schopnosť pracovať  v kolektíve, uvedomenie si zodpovednosti za výsledok svojej práce, dodržiavanie pracovnej disciplíny a interných predpisov zamestnávateľa.</w:t>
            </w:r>
          </w:p>
        </w:tc>
      </w:tr>
      <w:tr w:rsidR="004E5229" w:rsidRPr="00512323" w14:paraId="5AB80CBF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D6E4775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Komunikácia s nadriadenými a spolupracovníkmi/zákazníkmi/dodávateľmi pri zohľadňovaní odbornej terminológie.</w:t>
            </w:r>
          </w:p>
        </w:tc>
      </w:tr>
      <w:tr w:rsidR="004E5229" w:rsidRPr="00512323" w14:paraId="34EC3088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61CDF2E5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a používanie príslušných odborných termínov v preferovanom firemnom jazyku.</w:t>
            </w:r>
          </w:p>
        </w:tc>
      </w:tr>
      <w:tr w:rsidR="004E5229" w:rsidRPr="00512323" w14:paraId="1EA1C608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640E961D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Základné poznatky s využívaním podnikového softvéru.</w:t>
            </w:r>
          </w:p>
        </w:tc>
      </w:tr>
      <w:tr w:rsidR="004E5229" w:rsidRPr="00512323" w14:paraId="371C72A7" w14:textId="77777777" w:rsidTr="006B656F">
        <w:trPr>
          <w:trHeight w:val="275"/>
        </w:trPr>
        <w:tc>
          <w:tcPr>
            <w:tcW w:w="9781" w:type="dxa"/>
            <w:shd w:val="clear" w:color="auto" w:fill="auto"/>
          </w:tcPr>
          <w:p w14:paraId="3F36DF2C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Samostatné získavanie a výber informácií, rozvoj kritického a analytického myslenia, rozvoj digitálnych zručností.</w:t>
            </w:r>
          </w:p>
        </w:tc>
      </w:tr>
      <w:tr w:rsidR="004E5229" w:rsidRPr="00512323" w14:paraId="67DF0EB6" w14:textId="77777777" w:rsidTr="006B656F">
        <w:trPr>
          <w:trHeight w:val="275"/>
        </w:trPr>
        <w:tc>
          <w:tcPr>
            <w:tcW w:w="9781" w:type="dxa"/>
            <w:shd w:val="clear" w:color="auto" w:fill="BFBFBF"/>
          </w:tcPr>
          <w:p w14:paraId="59673813" w14:textId="77777777" w:rsidR="004E5229" w:rsidRPr="00512323" w:rsidRDefault="004E5229" w:rsidP="004E5229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ind w:left="34" w:firstLine="42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Zaistenie bezpečnosti a ochrany zdravia pri práci na pracovisku praktického vyučovania</w:t>
            </w:r>
          </w:p>
        </w:tc>
      </w:tr>
      <w:tr w:rsidR="004E5229" w:rsidRPr="00512323" w14:paraId="1D382E43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734445D7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prevádzkových rizík, opatrenia na ich zníženie a prevencia.</w:t>
            </w:r>
          </w:p>
        </w:tc>
      </w:tr>
      <w:tr w:rsidR="004E5229" w:rsidRPr="00512323" w14:paraId="10D0DC1E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F537C36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Riadenie a zabezpečovanie bezpečnosti a ochrany zdravia pri práci. Znalosť o prevádzkovej ochrane pred požiarom a výbuchom, ako aj o preventívnych opatreniach. Bezpečnostné predpisy v prípade požiaru a výbuchu na pracovisku, evakuačný plán. Elektrická požiarna signalizácia na pracovisku.</w:t>
            </w:r>
          </w:p>
        </w:tc>
      </w:tr>
      <w:tr w:rsidR="004E5229" w:rsidRPr="00512323" w14:paraId="07EFDD65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7991CBA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bezpečnostných predpisov pri práci a požiarnej ochrany na pracovisku praktického vyučovania.</w:t>
            </w:r>
          </w:p>
        </w:tc>
      </w:tr>
      <w:tr w:rsidR="004E5229" w:rsidRPr="00512323" w14:paraId="4C76EF04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180D2CA8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poskytovania predlekárskej prvej pomoci pri pracovných úrazoch.</w:t>
            </w:r>
          </w:p>
        </w:tc>
      </w:tr>
      <w:tr w:rsidR="004E5229" w:rsidRPr="00512323" w14:paraId="14E1D3F1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09BC38F5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Znalosť používania osobných ochranných prostriedkov a dodržiavania hygieny práce.</w:t>
            </w:r>
          </w:p>
        </w:tc>
      </w:tr>
      <w:tr w:rsidR="004E5229" w:rsidRPr="00512323" w14:paraId="46866EF9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368C7C39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Opatrenia a predpisy na ochranu životného prostredia.</w:t>
            </w:r>
            <w:r w:rsidRPr="0051232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Vedomosti o vplyve odpadových látok z výroby v odbore na životné prostredie, separovanie, zhodnocovanie a likvidácia odpadu.</w:t>
            </w:r>
          </w:p>
        </w:tc>
      </w:tr>
      <w:tr w:rsidR="004E5229" w:rsidRPr="00512323" w14:paraId="1F279718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2E5C1F40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Uplatňovanie prevádzkových opatrení na efektívne využívanie energií.</w:t>
            </w:r>
          </w:p>
        </w:tc>
      </w:tr>
      <w:tr w:rsidR="004E5229" w:rsidRPr="00512323" w14:paraId="37ACDA3F" w14:textId="77777777" w:rsidTr="006B656F">
        <w:trPr>
          <w:trHeight w:val="275"/>
        </w:trPr>
        <w:tc>
          <w:tcPr>
            <w:tcW w:w="9781" w:type="dxa"/>
            <w:shd w:val="clear" w:color="auto" w:fill="auto"/>
            <w:vAlign w:val="center"/>
          </w:tcPr>
          <w:p w14:paraId="4CDC3A13" w14:textId="77777777" w:rsidR="004E5229" w:rsidRPr="00512323" w:rsidRDefault="004E5229" w:rsidP="006B6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Dodržiavanie predpisov o pracovnej činnosti mladistvých žiakov a mladistvých zamestnancov.</w:t>
            </w:r>
          </w:p>
        </w:tc>
      </w:tr>
    </w:tbl>
    <w:p w14:paraId="415B2B80" w14:textId="77777777" w:rsidR="00C83DE9" w:rsidRPr="00512323" w:rsidRDefault="00C83DE9" w:rsidP="00E83259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977"/>
        <w:gridCol w:w="2975"/>
        <w:gridCol w:w="3090"/>
      </w:tblGrid>
      <w:tr w:rsidR="000A6FE1" w:rsidRPr="00512323" w14:paraId="0941AA60" w14:textId="77777777" w:rsidTr="00D0423C">
        <w:trPr>
          <w:trHeight w:val="272"/>
        </w:trPr>
        <w:tc>
          <w:tcPr>
            <w:tcW w:w="9781" w:type="dxa"/>
            <w:gridSpan w:val="4"/>
            <w:shd w:val="clear" w:color="auto" w:fill="00B0F0"/>
            <w:vAlign w:val="center"/>
          </w:tcPr>
          <w:p w14:paraId="00BA61AC" w14:textId="3F48BCAE" w:rsidR="000A6FE1" w:rsidRPr="00512323" w:rsidRDefault="000A6FE1" w:rsidP="00D0423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Vedomosti, zručnosti a spôsobilosti sprostredkovávané v jednotlivých ročníkoch štúdia</w:t>
            </w:r>
          </w:p>
        </w:tc>
      </w:tr>
      <w:tr w:rsidR="009056A2" w:rsidRPr="00512323" w14:paraId="1DF99DCA" w14:textId="77777777" w:rsidTr="00512323">
        <w:trPr>
          <w:trHeight w:val="272"/>
        </w:trPr>
        <w:tc>
          <w:tcPr>
            <w:tcW w:w="739" w:type="dxa"/>
            <w:shd w:val="clear" w:color="auto" w:fill="A6A6A6" w:themeFill="background1" w:themeFillShade="A6"/>
            <w:vAlign w:val="center"/>
          </w:tcPr>
          <w:p w14:paraId="29782D87" w14:textId="77777777" w:rsidR="009056A2" w:rsidRPr="00512323" w:rsidRDefault="009056A2" w:rsidP="009056A2">
            <w:pPr>
              <w:spacing w:after="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Cs/>
                <w:sz w:val="24"/>
                <w:szCs w:val="24"/>
              </w:rPr>
              <w:t>Por.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02774C8B" w14:textId="77777777" w:rsidR="009056A2" w:rsidRPr="00512323" w:rsidRDefault="009056A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ročník</w:t>
            </w:r>
          </w:p>
        </w:tc>
        <w:tc>
          <w:tcPr>
            <w:tcW w:w="2975" w:type="dxa"/>
            <w:shd w:val="clear" w:color="auto" w:fill="A6A6A6" w:themeFill="background1" w:themeFillShade="A6"/>
            <w:vAlign w:val="center"/>
          </w:tcPr>
          <w:p w14:paraId="35C02253" w14:textId="77777777" w:rsidR="009056A2" w:rsidRPr="00512323" w:rsidRDefault="009056A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ročník</w:t>
            </w:r>
          </w:p>
        </w:tc>
        <w:tc>
          <w:tcPr>
            <w:tcW w:w="3090" w:type="dxa"/>
            <w:shd w:val="clear" w:color="auto" w:fill="A6A6A6" w:themeFill="background1" w:themeFillShade="A6"/>
            <w:vAlign w:val="center"/>
          </w:tcPr>
          <w:p w14:paraId="26F19BFA" w14:textId="77777777" w:rsidR="009056A2" w:rsidRPr="00512323" w:rsidRDefault="009056A2" w:rsidP="00574BAC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 ročník</w:t>
            </w:r>
          </w:p>
        </w:tc>
      </w:tr>
      <w:tr w:rsidR="00044E2E" w:rsidRPr="00512323" w14:paraId="3C2EAA40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1E6A8155" w14:textId="7E1F7325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76F06674" w14:textId="4A97E3FE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Manuálne práce so záhradníckym náradím</w:t>
            </w:r>
          </w:p>
        </w:tc>
        <w:tc>
          <w:tcPr>
            <w:tcW w:w="2975" w:type="dxa"/>
            <w:shd w:val="clear" w:color="auto" w:fill="EEECE1" w:themeFill="background2"/>
            <w:vAlign w:val="center"/>
          </w:tcPr>
          <w:p w14:paraId="7F976267" w14:textId="1A626894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Manuálne práce so záhradníckym náradím - s kosačkami</w:t>
            </w:r>
          </w:p>
        </w:tc>
        <w:tc>
          <w:tcPr>
            <w:tcW w:w="3090" w:type="dxa"/>
            <w:shd w:val="clear" w:color="auto" w:fill="EEECE1" w:themeFill="background2"/>
            <w:vAlign w:val="center"/>
          </w:tcPr>
          <w:p w14:paraId="57CE03B4" w14:textId="4C1A18EA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Obsluha záhradníckych strojov</w:t>
            </w:r>
          </w:p>
          <w:p w14:paraId="1570F326" w14:textId="77777777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A709C5" w14:textId="583E2058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44E2E" w:rsidRPr="00512323" w14:paraId="4E4F8E56" w14:textId="77777777" w:rsidTr="00C001F7">
        <w:tc>
          <w:tcPr>
            <w:tcW w:w="739" w:type="dxa"/>
            <w:vAlign w:val="center"/>
          </w:tcPr>
          <w:p w14:paraId="11BFC35C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42A3D30" w14:textId="77777777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Strihanie, rezanie, rýľovanie, hrabanie, okopávanie.</w:t>
            </w:r>
          </w:p>
          <w:p w14:paraId="04B6655C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45B3217" w14:textId="537A2EE1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Strihanie, rezanie, rýľovanie, hrabanie, okopávanie, kosenie.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199D9AFD" w14:textId="626BB9B1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Nastavovanie základných parametrov, preskúšanie funkcií strojov.</w:t>
            </w:r>
          </w:p>
        </w:tc>
      </w:tr>
      <w:tr w:rsidR="008521BE" w:rsidRPr="00512323" w14:paraId="6FABC0EE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6D087EB5" w14:textId="5CD85811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5DAA7733" w14:textId="330CC162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Príprava pôdnych substrátov</w:t>
            </w:r>
          </w:p>
        </w:tc>
      </w:tr>
      <w:tr w:rsidR="00044E2E" w:rsidRPr="00512323" w14:paraId="18258654" w14:textId="77777777" w:rsidTr="00C001F7">
        <w:tc>
          <w:tcPr>
            <w:tcW w:w="739" w:type="dxa"/>
            <w:vAlign w:val="center"/>
          </w:tcPr>
          <w:p w14:paraId="4B060E86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2A6880AA" w14:textId="01188D70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Znalosti a predvedenie pracovných postupov pri dezinfekcii zemín, miešanie substrátov, preosievanie, príprava substrátov na sejbu a sadenie, plnenie debničiek,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zakoreňovačov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 a obalov zeminou.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61CC105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44E2E" w:rsidRPr="00512323" w14:paraId="436A1611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4EF2DBE2" w14:textId="5955CC35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6639687B" w14:textId="759096CE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Generatívne rozmnožovanie   Sejba a stanovenie </w:t>
            </w:r>
            <w:proofErr w:type="spellStart"/>
            <w:r w:rsidRPr="0051232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výsevku</w:t>
            </w:r>
            <w:proofErr w:type="spellEnd"/>
          </w:p>
        </w:tc>
      </w:tr>
      <w:tr w:rsidR="00044E2E" w:rsidRPr="00512323" w14:paraId="60831149" w14:textId="77777777" w:rsidTr="00C001F7">
        <w:tc>
          <w:tcPr>
            <w:tcW w:w="739" w:type="dxa"/>
            <w:vAlign w:val="center"/>
          </w:tcPr>
          <w:p w14:paraId="59530022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5952" w:type="dxa"/>
            <w:gridSpan w:val="2"/>
            <w:shd w:val="clear" w:color="auto" w:fill="auto"/>
            <w:vAlign w:val="center"/>
          </w:tcPr>
          <w:p w14:paraId="29340D95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Stanovenie množstva osiva na základe vzorca, úprava osiva obaľovaním, morením, stratifikáciou. Príprava plôch pre výsev semien, predvedenie správnej techniky výsevu semien, vysievanie  semien ručne a s výsevnými strojčekmi, ošetrovanie po výseve, dezinfikovanie substrátov, miešanie substrátov, príprava substrátov na sejbu, určovanie botanického názvoslovia jednotlivých druhov osiva, sadeníc a sadiva,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pikírovanie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, ošetrovanie sadeníc zeleniny a kvetín počas pestovania, vysadenie sadeníc kolíkmi, lopatkami,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škôlkovacou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 motyčkou. Príprava záhonov, vytýčenie a rozmeranie pozemku, výpočet potreby rastlín na plochu, presádzanie,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prihnojovanie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, zavlažovanie.</w:t>
            </w:r>
          </w:p>
          <w:p w14:paraId="0844DEB6" w14:textId="23902DA9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520A5BC" w14:textId="6D3476D5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Návrh a predvedenie technologického postupu pri dopestovaní priesady a sadby vrátane presadzovania a rozsadzovania.</w:t>
            </w:r>
          </w:p>
        </w:tc>
      </w:tr>
      <w:tr w:rsidR="00044E2E" w:rsidRPr="00512323" w14:paraId="13C15E78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744BAAC0" w14:textId="497C5C5A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7FC3C09E" w14:textId="6258AF55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Vegetatívne rozmnožovanie rastlín</w:t>
            </w:r>
          </w:p>
        </w:tc>
      </w:tr>
      <w:tr w:rsidR="00044E2E" w:rsidRPr="00512323" w14:paraId="7516198A" w14:textId="77777777" w:rsidTr="00C001F7">
        <w:tc>
          <w:tcPr>
            <w:tcW w:w="739" w:type="dxa"/>
            <w:vAlign w:val="center"/>
          </w:tcPr>
          <w:p w14:paraId="328A70B7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412E9E3" w14:textId="13B59946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Očkovanie, vrúbľovanie, odobratie materiálu a predvedenie priamych spôsobov rozmnožovania pomocou 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oddelkov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odkopkov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, cibuľami, hľuzami, potápaním, odrezkami, delením trsov.</w:t>
            </w:r>
          </w:p>
        </w:tc>
        <w:tc>
          <w:tcPr>
            <w:tcW w:w="6065" w:type="dxa"/>
            <w:gridSpan w:val="2"/>
            <w:shd w:val="clear" w:color="auto" w:fill="auto"/>
            <w:vAlign w:val="center"/>
          </w:tcPr>
          <w:p w14:paraId="6817D368" w14:textId="10890379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Predvedenie priameho spôsobu vegetatívneho rozmnožovania -  bylinnými odrezkami, drevnatými odrezkami, rozmnožovanie ihličnanov, rozmnožovanie hľuzami, realizácia nepriameho  spôsobu vegetatívneho  rozmnožovania – očkovanie do tvaru T, - 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Forkertovo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 očkovanie, vrúbľovanie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spojkovaním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, vrúbľovanie – pod kôru.</w:t>
            </w:r>
          </w:p>
        </w:tc>
      </w:tr>
      <w:tr w:rsidR="00044E2E" w:rsidRPr="00512323" w14:paraId="0B0B5BEF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33A495A6" w14:textId="289431D3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4BEE2B99" w14:textId="65D13DC4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Ošetrovanie rastlín</w:t>
            </w:r>
          </w:p>
        </w:tc>
      </w:tr>
      <w:tr w:rsidR="00044E2E" w:rsidRPr="00512323" w14:paraId="7EEFA4D9" w14:textId="77777777" w:rsidTr="00C001F7">
        <w:tc>
          <w:tcPr>
            <w:tcW w:w="739" w:type="dxa"/>
            <w:vAlign w:val="center"/>
          </w:tcPr>
          <w:p w14:paraId="679C8016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75A52427" w14:textId="77777777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Odburiňovanie, zavlažovanie,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prihnojovanie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, ošetrovanie proti chorobám a škodcom, vyštipovanie a zaštipovanie, realizácia rezu na ostro a čapík, predvedenie jesenného rezu ruží a jarného rezu ruží, jarné a jesenné ošetrenie trávnika, ošetrovanie škôlkarských výpestkov.</w:t>
            </w:r>
          </w:p>
          <w:p w14:paraId="5B5FA2A6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44E2E" w:rsidRPr="00512323" w14:paraId="1533D793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7C79DF98" w14:textId="5AF29DCF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1796F4A3" w14:textId="7316AF09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Nácvik merania a váženia</w:t>
            </w:r>
          </w:p>
        </w:tc>
      </w:tr>
      <w:tr w:rsidR="00044E2E" w:rsidRPr="00512323" w14:paraId="006AFE80" w14:textId="77777777" w:rsidTr="00C001F7">
        <w:tc>
          <w:tcPr>
            <w:tcW w:w="739" w:type="dxa"/>
            <w:vAlign w:val="center"/>
          </w:tcPr>
          <w:p w14:paraId="6A6D915F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8A94E0" w14:textId="77777777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Znalosti jednotiek dĺžky, hmotnosti, objemu a obsahu, znalosti základov vymeriavania a vytyčovania.</w:t>
            </w:r>
          </w:p>
          <w:p w14:paraId="086EE79F" w14:textId="357E3762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Realizácia výpočtu potreby jednotlivých druhov jedincov na plochu, realizácia výpočtu koncentrácie roztoku.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21B866C7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A4B939F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44E2E" w:rsidRPr="00512323" w14:paraId="0E18FFA7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2FAC845B" w14:textId="0A7782B6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6EECD0F3" w14:textId="6B83050D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Zberové práce</w:t>
            </w:r>
          </w:p>
        </w:tc>
      </w:tr>
      <w:tr w:rsidR="00044E2E" w:rsidRPr="00512323" w14:paraId="07FA4800" w14:textId="77777777" w:rsidTr="00C001F7">
        <w:tc>
          <w:tcPr>
            <w:tcW w:w="739" w:type="dxa"/>
            <w:vAlign w:val="center"/>
          </w:tcPr>
          <w:p w14:paraId="1D250934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7AB189A4" w14:textId="4E8044B9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Zberanie a triedenie ovocia, ovocných výpestkov, zberanie a triedenie cibuľovej zeleniny, plodovej zeleniny, zberanie a triedenie škôlkarských výpestkov, zberanie semien</w:t>
            </w:r>
          </w:p>
        </w:tc>
      </w:tr>
      <w:tr w:rsidR="00044E2E" w:rsidRPr="00512323" w14:paraId="5EB74995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6669527C" w14:textId="7405C604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3CB3F47E" w14:textId="1EF0A224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Zhotovenie projektovej dokumentácie</w:t>
            </w:r>
          </w:p>
        </w:tc>
      </w:tr>
      <w:tr w:rsidR="00044E2E" w:rsidRPr="00512323" w14:paraId="54C5D29B" w14:textId="77777777" w:rsidTr="00C001F7">
        <w:tc>
          <w:tcPr>
            <w:tcW w:w="739" w:type="dxa"/>
            <w:vAlign w:val="center"/>
          </w:tcPr>
          <w:p w14:paraId="6B9BEEDB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9042" w:type="dxa"/>
            <w:gridSpan w:val="3"/>
            <w:shd w:val="clear" w:color="auto" w:fill="auto"/>
            <w:vAlign w:val="center"/>
          </w:tcPr>
          <w:p w14:paraId="7DF25578" w14:textId="0A0BDCE3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Cs/>
                <w:sz w:val="24"/>
                <w:szCs w:val="24"/>
              </w:rPr>
              <w:t>Vykonávať zememeračské práce na pozemku, používať a čítať sadovnícke značky v projektovej dokumentácii. Nákres umiestnenia rastlín, výpočet potreby sadeníc. Realizovanie sadbových úprav podľa projektovej dokumentácie.</w:t>
            </w:r>
          </w:p>
        </w:tc>
      </w:tr>
      <w:tr w:rsidR="00044E2E" w:rsidRPr="00512323" w14:paraId="1B30896E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15A479F6" w14:textId="18F45174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01685925" w14:textId="512EADA2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Oprava a údržba záhradníckeho náradia</w:t>
            </w:r>
          </w:p>
        </w:tc>
      </w:tr>
      <w:tr w:rsidR="00044E2E" w:rsidRPr="00512323" w14:paraId="5FC2E42A" w14:textId="77777777" w:rsidTr="00C001F7">
        <w:tc>
          <w:tcPr>
            <w:tcW w:w="739" w:type="dxa"/>
            <w:vAlign w:val="center"/>
          </w:tcPr>
          <w:p w14:paraId="6AA2F731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8F1FBEE" w14:textId="52B81BDD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Opravovanie a údržba záhradníckeho náradia, predvedenie základných operácii pri ošetrovaní záhradníckeho náradia.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65A86DE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19F4CF56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8521BE" w:rsidRPr="00512323" w14:paraId="5F242AA0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5C399BA0" w14:textId="1C860EF6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3F634A3F" w14:textId="21997FC9" w:rsidR="008521BE" w:rsidRPr="00512323" w:rsidRDefault="008521B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Tvarovanie a rez ovocných drevín</w:t>
            </w:r>
          </w:p>
        </w:tc>
      </w:tr>
      <w:tr w:rsidR="008521BE" w:rsidRPr="00512323" w14:paraId="3D461D57" w14:textId="77777777" w:rsidTr="00C001F7">
        <w:tc>
          <w:tcPr>
            <w:tcW w:w="739" w:type="dxa"/>
            <w:vAlign w:val="center"/>
          </w:tcPr>
          <w:p w14:paraId="12CA3E30" w14:textId="77777777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3C074F3" w14:textId="77777777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shd w:val="clear" w:color="auto" w:fill="auto"/>
            <w:vAlign w:val="center"/>
          </w:tcPr>
          <w:p w14:paraId="5648ADF3" w14:textId="774978A1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Predvedenie výchovného, udržiavacieho, zmladzovacieho rezu ovocných a okrasných  drevín, tvarovanie živých plotov z listnatých a ihličnatých drevín.</w:t>
            </w:r>
          </w:p>
        </w:tc>
      </w:tr>
      <w:tr w:rsidR="008521BE" w:rsidRPr="00512323" w14:paraId="44139887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192880B7" w14:textId="6039E504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6E4E11F3" w14:textId="234653F1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Nácvik prác s mechanizačnými prostriedkami</w:t>
            </w:r>
          </w:p>
        </w:tc>
      </w:tr>
      <w:tr w:rsidR="00044E2E" w:rsidRPr="00512323" w14:paraId="64F3B1B6" w14:textId="77777777" w:rsidTr="00C001F7">
        <w:tc>
          <w:tcPr>
            <w:tcW w:w="739" w:type="dxa"/>
            <w:vAlign w:val="center"/>
          </w:tcPr>
          <w:p w14:paraId="1D8E4810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66F58D0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28AF1CF3" w14:textId="73F58BF9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Kosenie záhradníckymi kosačkami, kosenie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krovinorezom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60F653A4" w14:textId="2E07CF23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Kosenie záhradníckymi kosačkami, kosenie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krovinorezom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, obsluhovanie a predvedenie údržby malotraktora, malej záhradníckej mechanizácie, </w:t>
            </w:r>
            <w:r w:rsidRPr="0051232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obsluhovanie strojov na závlahu, postrekovačov na chemickú ochranu, oranie,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rotavátorovanie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 xml:space="preserve">, smykovanie, bránenie, </w:t>
            </w:r>
            <w:proofErr w:type="spellStart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vertikutácia</w:t>
            </w:r>
            <w:proofErr w:type="spellEnd"/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521BE" w:rsidRPr="00512323" w14:paraId="5ACB3E28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26B92FC5" w14:textId="7F073076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0DCF0A4F" w14:textId="23F35B86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Realizácie ovocných a sadovníckych výsadieb</w:t>
            </w:r>
          </w:p>
        </w:tc>
      </w:tr>
      <w:tr w:rsidR="00044E2E" w:rsidRPr="00512323" w14:paraId="3DB567E4" w14:textId="77777777" w:rsidTr="00C001F7">
        <w:tc>
          <w:tcPr>
            <w:tcW w:w="739" w:type="dxa"/>
            <w:vAlign w:val="center"/>
          </w:tcPr>
          <w:p w14:paraId="17B537AF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E260427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3379FBE6" w14:textId="0B736287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9C17514" w14:textId="64978479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Nakreslenie, vymeriavanie a vytyčovanie pozemku, príprava pozemku pred výsadbou, vysadenie stromov a kríkov, zakladanie trávnikov, zakladanie úžitkovej záhrady, znalosti osevných postupov,  ošetrenie po výsadbe.</w:t>
            </w:r>
          </w:p>
        </w:tc>
      </w:tr>
      <w:tr w:rsidR="008521BE" w:rsidRPr="00512323" w14:paraId="158C86F8" w14:textId="77777777" w:rsidTr="00C001F7">
        <w:tc>
          <w:tcPr>
            <w:tcW w:w="739" w:type="dxa"/>
            <w:shd w:val="clear" w:color="auto" w:fill="EEECE1" w:themeFill="background2"/>
            <w:vAlign w:val="center"/>
          </w:tcPr>
          <w:p w14:paraId="59FC3181" w14:textId="31EC5B67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042" w:type="dxa"/>
            <w:gridSpan w:val="3"/>
            <w:shd w:val="clear" w:color="auto" w:fill="EEECE1" w:themeFill="background2"/>
            <w:vAlign w:val="center"/>
          </w:tcPr>
          <w:p w14:paraId="34A4137E" w14:textId="4BAC5E77" w:rsidR="008521B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b/>
                <w:sz w:val="24"/>
                <w:szCs w:val="24"/>
              </w:rPr>
              <w:t>Kalkulácia a tvorba cien záhradníckych produktov</w:t>
            </w:r>
          </w:p>
        </w:tc>
      </w:tr>
      <w:tr w:rsidR="00044E2E" w:rsidRPr="00512323" w14:paraId="0681B4F9" w14:textId="77777777" w:rsidTr="00C001F7">
        <w:tc>
          <w:tcPr>
            <w:tcW w:w="739" w:type="dxa"/>
            <w:vAlign w:val="center"/>
          </w:tcPr>
          <w:p w14:paraId="468FB6A9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5F45C4" w14:textId="77777777" w:rsidR="00044E2E" w:rsidRPr="00512323" w:rsidRDefault="00044E2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6C0437E8" w14:textId="0698C01E" w:rsidR="00044E2E" w:rsidRPr="00512323" w:rsidRDefault="00044E2E" w:rsidP="00C001F7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78E1B8F6" w14:textId="2D0EE02B" w:rsidR="00044E2E" w:rsidRPr="00512323" w:rsidRDefault="008521BE" w:rsidP="00C001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12323">
              <w:rPr>
                <w:rFonts w:asciiTheme="minorHAnsi" w:hAnsiTheme="minorHAnsi" w:cstheme="minorHAnsi"/>
                <w:sz w:val="24"/>
                <w:szCs w:val="24"/>
              </w:rPr>
              <w:t>Výpočet ceny záhradníckych produktov podľa kalkulačného vzorca.</w:t>
            </w:r>
          </w:p>
        </w:tc>
      </w:tr>
    </w:tbl>
    <w:p w14:paraId="3D4D13A1" w14:textId="77777777" w:rsidR="00C001F7" w:rsidRPr="00512323" w:rsidRDefault="00C001F7" w:rsidP="00C001F7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81DFE4" w14:textId="7C900CEE" w:rsidR="005868B2" w:rsidRPr="00512323" w:rsidRDefault="005868B2" w:rsidP="005868B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Odporúčané trvanie etáp vzdelávania a ich časovú postupnosť možno zmeniť, pokiaľ to neovplyvní čiastkové ciele a celkový cieľ vzdelávania vyjadrený formo</w:t>
      </w:r>
      <w:r w:rsidRPr="00512323">
        <w:rPr>
          <w:rFonts w:asciiTheme="minorHAnsi" w:hAnsiTheme="minorHAnsi" w:cstheme="minorHAnsi"/>
          <w:sz w:val="24"/>
          <w:szCs w:val="24"/>
        </w:rPr>
        <w:t>u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vzdelávacích štandardov v štátnom vzdelávacom poriadk</w:t>
      </w:r>
      <w:r w:rsidRPr="00512323">
        <w:rPr>
          <w:rFonts w:asciiTheme="minorHAnsi" w:hAnsiTheme="minorHAnsi" w:cstheme="minorHAnsi"/>
          <w:sz w:val="24"/>
          <w:szCs w:val="24"/>
        </w:rPr>
        <w:t>u pre odbor vzdelávania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0773646" w14:textId="77777777" w:rsidR="00CB49A9" w:rsidRPr="00512323" w:rsidRDefault="00CB49A9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Pokiaľ sa jednotlivé vzdelávacie jednotky sprostredkúvajú  aj mimo pracoviska praktického vyučovania u zamestnávateľa (výkon praktického vyučovania v dielni školy, v spoločnom pracovisku praktického vyučovania, u iného zamestnávateľa alebo na inom mieste výkonu produktívnej práce</w:t>
      </w:r>
      <w:r w:rsidR="00EF4ED8" w:rsidRPr="0051232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, mala by sa zohľadniť skutočnosť, že podnikové a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mimo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podnikové opatrenia na sprostredkovanie zručností a vedomostí sa časovo navzájom ovplyvňujú a na seba nadväzujú.</w:t>
      </w:r>
    </w:p>
    <w:p w14:paraId="3869EC6E" w14:textId="77777777" w:rsidR="000B57A6" w:rsidRPr="00512323" w:rsidRDefault="006A3E3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Počas </w:t>
      </w:r>
      <w:r w:rsidR="002A7627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praktického vyučovania a pri sprostredkovávaní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odborných </w:t>
      </w:r>
      <w:r w:rsidR="00F94E08" w:rsidRPr="00512323">
        <w:rPr>
          <w:rFonts w:asciiTheme="minorHAnsi" w:hAnsiTheme="minorHAnsi" w:cstheme="minorHAnsi"/>
          <w:color w:val="000000"/>
          <w:sz w:val="24"/>
          <w:szCs w:val="24"/>
        </w:rPr>
        <w:t>vedomostí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a zručnost</w:t>
      </w:r>
      <w:r w:rsidR="002A7627" w:rsidRPr="00512323">
        <w:rPr>
          <w:rFonts w:asciiTheme="minorHAnsi" w:hAnsiTheme="minorHAnsi" w:cstheme="minorHAnsi"/>
          <w:color w:val="000000"/>
          <w:sz w:val="24"/>
          <w:szCs w:val="24"/>
        </w:rPr>
        <w:t>í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je potrebné pri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D62D2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súčasnom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zohľadňovaní požiadaviek a predpisov </w:t>
      </w:r>
      <w:r w:rsidR="001D001D" w:rsidRPr="00512323">
        <w:rPr>
          <w:rFonts w:asciiTheme="minorHAnsi" w:hAnsiTheme="minorHAnsi" w:cstheme="minorHAnsi"/>
          <w:color w:val="000000"/>
          <w:sz w:val="24"/>
          <w:szCs w:val="24"/>
        </w:rPr>
        <w:t>zamestnávateľa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zame</w:t>
      </w:r>
      <w:r w:rsidR="00261FE9" w:rsidRPr="00512323">
        <w:rPr>
          <w:rFonts w:asciiTheme="minorHAnsi" w:hAnsiTheme="minorHAnsi" w:cstheme="minorHAnsi"/>
          <w:color w:val="000000"/>
          <w:sz w:val="24"/>
          <w:szCs w:val="24"/>
        </w:rPr>
        <w:t>rať sa na osobnostný rozvoj žiaka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, aby</w:t>
      </w:r>
      <w:r w:rsidR="00462E28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mu boli sprostredkované kľúčové k</w:t>
      </w:r>
      <w:r w:rsidR="001D001D" w:rsidRPr="00512323">
        <w:rPr>
          <w:rFonts w:asciiTheme="minorHAnsi" w:hAnsiTheme="minorHAnsi" w:cstheme="minorHAnsi"/>
          <w:color w:val="000000"/>
          <w:sz w:val="24"/>
          <w:szCs w:val="24"/>
        </w:rPr>
        <w:t>ompetencie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, potrebné pre odbornú pracovnú silu, ako sú</w:t>
      </w:r>
      <w:r w:rsidR="001C0CCD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napr.</w:t>
      </w:r>
      <w:r w:rsidR="000B57A6" w:rsidRPr="0051232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29FF8FF" w14:textId="77777777" w:rsidR="003045EA" w:rsidRPr="00512323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s</w:t>
      </w:r>
      <w:r w:rsidR="001578D8" w:rsidRPr="00512323">
        <w:rPr>
          <w:rFonts w:asciiTheme="minorHAnsi" w:hAnsiTheme="minorHAnsi" w:cstheme="minorHAnsi"/>
          <w:sz w:val="24"/>
          <w:szCs w:val="24"/>
        </w:rPr>
        <w:t>pôsobilos</w:t>
      </w:r>
      <w:r w:rsidRPr="00512323">
        <w:rPr>
          <w:rFonts w:asciiTheme="minorHAnsi" w:hAnsiTheme="minorHAnsi" w:cstheme="minorHAnsi"/>
          <w:sz w:val="24"/>
          <w:szCs w:val="24"/>
        </w:rPr>
        <w:t>ť</w:t>
      </w:r>
      <w:r w:rsidR="001578D8" w:rsidRPr="00512323">
        <w:rPr>
          <w:rFonts w:asciiTheme="minorHAnsi" w:hAnsiTheme="minorHAnsi" w:cstheme="minorHAnsi"/>
          <w:sz w:val="24"/>
          <w:szCs w:val="24"/>
        </w:rPr>
        <w:t xml:space="preserve"> konať samostatne v spoločenskom a pracovnom živote, </w:t>
      </w:r>
    </w:p>
    <w:p w14:paraId="5E2041F3" w14:textId="77777777" w:rsidR="000B57A6" w:rsidRPr="00512323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s</w:t>
      </w:r>
      <w:r w:rsidR="001578D8" w:rsidRPr="00512323">
        <w:rPr>
          <w:rFonts w:asciiTheme="minorHAnsi" w:hAnsiTheme="minorHAnsi" w:cstheme="minorHAnsi"/>
          <w:sz w:val="24"/>
          <w:szCs w:val="24"/>
        </w:rPr>
        <w:t>pôsobilosť interaktívne používať vedomosti, informačné a</w:t>
      </w:r>
      <w:r w:rsidR="00462E28" w:rsidRPr="00512323">
        <w:rPr>
          <w:rFonts w:asciiTheme="minorHAnsi" w:hAnsiTheme="minorHAnsi" w:cstheme="minorHAnsi"/>
          <w:sz w:val="24"/>
          <w:szCs w:val="24"/>
        </w:rPr>
        <w:t> </w:t>
      </w:r>
      <w:r w:rsidR="001578D8" w:rsidRPr="00512323">
        <w:rPr>
          <w:rFonts w:asciiTheme="minorHAnsi" w:hAnsiTheme="minorHAnsi" w:cstheme="minorHAnsi"/>
          <w:sz w:val="24"/>
          <w:szCs w:val="24"/>
        </w:rPr>
        <w:t>komunikačné</w:t>
      </w:r>
      <w:r w:rsidR="00462E28" w:rsidRPr="00512323">
        <w:rPr>
          <w:rFonts w:asciiTheme="minorHAnsi" w:hAnsiTheme="minorHAnsi" w:cstheme="minorHAnsi"/>
          <w:sz w:val="24"/>
          <w:szCs w:val="24"/>
        </w:rPr>
        <w:t xml:space="preserve"> </w:t>
      </w:r>
      <w:r w:rsidR="001578D8" w:rsidRPr="00512323">
        <w:rPr>
          <w:rFonts w:asciiTheme="minorHAnsi" w:hAnsiTheme="minorHAnsi" w:cstheme="minorHAnsi"/>
          <w:sz w:val="24"/>
          <w:szCs w:val="24"/>
        </w:rPr>
        <w:t xml:space="preserve">technológie, </w:t>
      </w:r>
    </w:p>
    <w:p w14:paraId="168EF606" w14:textId="4AF2F419" w:rsidR="001578D8" w:rsidRPr="00512323" w:rsidRDefault="000B57A6" w:rsidP="00C5122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993" w:hanging="27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s</w:t>
      </w:r>
      <w:r w:rsidR="001578D8" w:rsidRPr="00512323">
        <w:rPr>
          <w:rFonts w:asciiTheme="minorHAnsi" w:hAnsiTheme="minorHAnsi" w:cstheme="minorHAnsi"/>
          <w:sz w:val="24"/>
          <w:szCs w:val="24"/>
        </w:rPr>
        <w:t>chopnosť pracovať v rôznorodých skupinách</w:t>
      </w:r>
      <w:r w:rsidRPr="00512323">
        <w:rPr>
          <w:rFonts w:asciiTheme="minorHAnsi" w:hAnsiTheme="minorHAnsi" w:cstheme="minorHAnsi"/>
          <w:sz w:val="24"/>
          <w:szCs w:val="24"/>
        </w:rPr>
        <w:t>.</w:t>
      </w:r>
    </w:p>
    <w:p w14:paraId="0581097E" w14:textId="77777777" w:rsidR="00A042F4" w:rsidRPr="00512323" w:rsidRDefault="00A042F4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lastRenderedPageBreak/>
        <w:t>Zamestnávatelia poskytujúci praktické vyučovanie majú vypracovať pre žiakov plán vzdelávania, ktorý vychádza z tohto vzdelávacieho poriadku</w:t>
      </w:r>
      <w:r w:rsidR="001C0CCD" w:rsidRPr="00512323">
        <w:rPr>
          <w:rFonts w:asciiTheme="minorHAnsi" w:hAnsiTheme="minorHAnsi" w:cstheme="minorHAnsi"/>
          <w:color w:val="000000"/>
          <w:sz w:val="24"/>
          <w:szCs w:val="24"/>
        </w:rPr>
        <w:t>. Plán vzdelávania</w:t>
      </w:r>
      <w:r w:rsidR="00147267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má zabezpečiť, aby zamestnávateľ každému žiakovi sprostredkoval vedomosti a zručnosti zodpovedajúce odboru vzdelávania.</w:t>
      </w:r>
    </w:p>
    <w:p w14:paraId="4255DAEC" w14:textId="16C5F43C" w:rsidR="00256615" w:rsidRDefault="00256615" w:rsidP="00574BA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Žiaci majú počas praktického vyučovania </w:t>
      </w:r>
      <w:r w:rsidR="00E26DF3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povinnosť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viesť písomný doklad o</w:t>
      </w:r>
      <w:r w:rsidR="00B459F5" w:rsidRPr="00512323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vzdelávaní</w:t>
      </w:r>
      <w:r w:rsidR="00B459F5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v súčinnosti s</w:t>
      </w:r>
      <w:r w:rsidR="00EF4ED8" w:rsidRPr="00512323">
        <w:rPr>
          <w:rFonts w:asciiTheme="minorHAnsi" w:hAnsiTheme="minorHAnsi" w:cstheme="minorHAnsi"/>
          <w:color w:val="000000"/>
          <w:sz w:val="24"/>
          <w:szCs w:val="24"/>
        </w:rPr>
        <w:t> hlavným inštruktorom, inštruktorom alebo majstrom odbornej výchovy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B459F5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Zamestnávatelia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majú pravidelne kontrolovať </w:t>
      </w:r>
      <w:r w:rsidR="00E26DF3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a potvrdzovať 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písomný doklad o vzdelávaní. </w:t>
      </w:r>
      <w:r w:rsidR="00EB09C7" w:rsidRPr="00512323">
        <w:rPr>
          <w:rFonts w:asciiTheme="minorHAnsi" w:hAnsiTheme="minorHAnsi" w:cstheme="minorHAnsi"/>
          <w:color w:val="000000"/>
          <w:sz w:val="24"/>
          <w:szCs w:val="24"/>
        </w:rPr>
        <w:t>Písomný doklad o vzdelávaní je podmienkou pripustenia k záverečnej skúške.</w:t>
      </w:r>
    </w:p>
    <w:p w14:paraId="43375ABE" w14:textId="77777777" w:rsidR="00512323" w:rsidRPr="00512323" w:rsidRDefault="00512323" w:rsidP="00512323">
      <w:pPr>
        <w:pStyle w:val="Odsekzoznamu"/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A3A907" w14:textId="77777777" w:rsidR="005868B2" w:rsidRPr="00512323" w:rsidRDefault="005868B2" w:rsidP="00574BA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8247E" w14:textId="77777777" w:rsidR="006A3E34" w:rsidRPr="00512323" w:rsidRDefault="006A3E34" w:rsidP="00934792">
      <w:pPr>
        <w:pStyle w:val="Nadpis1"/>
        <w:numPr>
          <w:ilvl w:val="0"/>
          <w:numId w:val="4"/>
        </w:numPr>
        <w:spacing w:before="0" w:line="276" w:lineRule="auto"/>
        <w:ind w:left="426" w:hanging="426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Toc527991670"/>
      <w:r w:rsidRPr="005123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Praktická </w:t>
      </w:r>
      <w:r w:rsidR="001D001D" w:rsidRPr="005123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časť záverečnej </w:t>
      </w:r>
      <w:r w:rsidRPr="00512323">
        <w:rPr>
          <w:rFonts w:asciiTheme="minorHAnsi" w:hAnsiTheme="minorHAnsi" w:cstheme="minorHAnsi"/>
          <w:b/>
          <w:color w:val="000000"/>
          <w:sz w:val="24"/>
          <w:szCs w:val="24"/>
        </w:rPr>
        <w:t>skúšk</w:t>
      </w:r>
      <w:r w:rsidR="001D001D" w:rsidRPr="00512323">
        <w:rPr>
          <w:rFonts w:asciiTheme="minorHAnsi" w:hAnsiTheme="minorHAnsi" w:cstheme="minorHAnsi"/>
          <w:b/>
          <w:color w:val="000000"/>
          <w:sz w:val="24"/>
          <w:szCs w:val="24"/>
        </w:rPr>
        <w:t>y</w:t>
      </w:r>
      <w:bookmarkEnd w:id="1"/>
    </w:p>
    <w:p w14:paraId="76BCE365" w14:textId="77777777" w:rsidR="00681B6A" w:rsidRPr="00512323" w:rsidRDefault="00681B6A" w:rsidP="00574BA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6C8091" w14:textId="0C293B48" w:rsidR="00193B5E" w:rsidRPr="00512323" w:rsidRDefault="00193B5E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Praktická časť sa koná po písomnej časti, overujú sa ňou zručnosti a schopnosti žiaka v zadanej téme formou spracovania cvičnej alebo podnikovej </w:t>
      </w:r>
      <w:r w:rsidR="00882A5E" w:rsidRPr="00512323">
        <w:rPr>
          <w:rFonts w:asciiTheme="minorHAnsi" w:hAnsiTheme="minorHAnsi" w:cstheme="minorHAnsi"/>
          <w:color w:val="000000"/>
          <w:sz w:val="24"/>
          <w:szCs w:val="24"/>
        </w:rPr>
        <w:t>úlohy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>. Žiak v praktickej časti skúšky preukazuje, že je spôsobilý pracovnú úlohu analyzovať, zaobstarať si informácie, vyhodnotiť a  aplikovať vhodný postup spracovania úloh. Určuje si čiastkové úlohy a zostavuje podklady k spracovaniu úlohy. Žiak preukazuje schopnosť zdokumentovať a otestovať funkčnosť a bezpečnosť produktu. Žiak počas celého procesu dodržiava technické normy a pravidlá BOZP. Poslednou fázou je odovzdanie výsledkov práce, poskytovanie odborných informácií, môže zostavovať preberací protokol, zhodnotenie a zdokumentovanie výsledkov práce.</w:t>
      </w:r>
    </w:p>
    <w:p w14:paraId="288D23A7" w14:textId="77777777" w:rsidR="00193B5E" w:rsidRPr="00512323" w:rsidRDefault="00193B5E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Parametre záverečnej skúšky:</w:t>
      </w:r>
    </w:p>
    <w:p w14:paraId="499D8380" w14:textId="72CA1EA0" w:rsidR="00193B5E" w:rsidRPr="00512323" w:rsidRDefault="00193B5E" w:rsidP="00E701B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Skúšobná úloha komplexného charakteru </w:t>
      </w:r>
      <w:r w:rsidRPr="00512323">
        <w:rPr>
          <w:rFonts w:asciiTheme="minorHAnsi" w:hAnsiTheme="minorHAnsi" w:cstheme="minorHAnsi"/>
          <w:sz w:val="24"/>
          <w:szCs w:val="24"/>
        </w:rPr>
        <w:t xml:space="preserve">– </w:t>
      </w:r>
      <w:r w:rsidR="00960725" w:rsidRPr="00512323">
        <w:rPr>
          <w:rFonts w:asciiTheme="minorHAnsi" w:hAnsiTheme="minorHAnsi" w:cstheme="minorHAnsi"/>
          <w:sz w:val="24"/>
          <w:szCs w:val="24"/>
        </w:rPr>
        <w:t xml:space="preserve"> </w:t>
      </w:r>
      <w:r w:rsidR="00C378E3" w:rsidRPr="00512323">
        <w:rPr>
          <w:rFonts w:asciiTheme="minorHAnsi" w:hAnsiTheme="minorHAnsi" w:cstheme="minorHAnsi"/>
          <w:sz w:val="24"/>
          <w:szCs w:val="24"/>
        </w:rPr>
        <w:t>„</w:t>
      </w:r>
      <w:r w:rsidR="00960725" w:rsidRPr="00512323">
        <w:rPr>
          <w:rFonts w:asciiTheme="minorHAnsi" w:hAnsiTheme="minorHAnsi" w:cstheme="minorHAnsi"/>
          <w:sz w:val="24"/>
          <w:szCs w:val="24"/>
        </w:rPr>
        <w:t>zakladanie alebo údržba úžitkovej alebo okrasnej plochy</w:t>
      </w:r>
      <w:r w:rsidR="00C378E3" w:rsidRPr="00512323">
        <w:rPr>
          <w:rFonts w:asciiTheme="minorHAnsi" w:hAnsiTheme="minorHAnsi" w:cstheme="minorHAnsi"/>
          <w:sz w:val="24"/>
          <w:szCs w:val="24"/>
        </w:rPr>
        <w:t>“</w:t>
      </w:r>
      <w:r w:rsidR="004F02CF" w:rsidRPr="00512323">
        <w:rPr>
          <w:rFonts w:asciiTheme="minorHAnsi" w:hAnsiTheme="minorHAnsi" w:cstheme="minorHAnsi"/>
          <w:sz w:val="24"/>
          <w:szCs w:val="24"/>
        </w:rPr>
        <w:t>.</w:t>
      </w:r>
    </w:p>
    <w:p w14:paraId="3ACAAA6E" w14:textId="794D1B31" w:rsidR="00193B5E" w:rsidRPr="00512323" w:rsidRDefault="00193B5E" w:rsidP="00E701B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Trvá </w:t>
      </w:r>
      <w:r w:rsidR="007D40A6" w:rsidRPr="00512323">
        <w:rPr>
          <w:rFonts w:asciiTheme="minorHAnsi" w:hAnsiTheme="minorHAnsi" w:cstheme="minorHAnsi"/>
          <w:color w:val="000000"/>
          <w:sz w:val="24"/>
          <w:szCs w:val="24"/>
        </w:rPr>
        <w:t>najmenej 4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hod</w:t>
      </w:r>
      <w:r w:rsidR="007D40A6" w:rsidRPr="00512323">
        <w:rPr>
          <w:rFonts w:asciiTheme="minorHAnsi" w:hAnsiTheme="minorHAnsi" w:cstheme="minorHAnsi"/>
          <w:color w:val="000000"/>
          <w:sz w:val="24"/>
          <w:szCs w:val="24"/>
        </w:rPr>
        <w:t>iny a najviac 6 hodín</w:t>
      </w: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(1h = 60 min). V polovici skúšky je prestávka v rozsahu do 30 minút, ktorá sa započítava do celkovej dĺžky.</w:t>
      </w:r>
    </w:p>
    <w:p w14:paraId="6C2D1B00" w14:textId="77777777" w:rsidR="00193B5E" w:rsidRPr="00512323" w:rsidRDefault="00193B5E" w:rsidP="00E701B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Žiakovi je určená skúšobná úloha pre praktickú časť skúšky. </w:t>
      </w:r>
    </w:p>
    <w:p w14:paraId="3938E856" w14:textId="658960DA" w:rsidR="00193B5E" w:rsidRPr="00512323" w:rsidRDefault="00512323" w:rsidP="00E701B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="00193B5E" w:rsidRPr="00512323">
        <w:rPr>
          <w:rFonts w:asciiTheme="minorHAnsi" w:hAnsiTheme="minorHAnsi" w:cstheme="minorHAnsi"/>
          <w:color w:val="000000"/>
          <w:sz w:val="24"/>
          <w:szCs w:val="24"/>
        </w:rPr>
        <w:t>odnotenie praktickej časti skúšky sa rozdeľuje na 3 časti:</w:t>
      </w:r>
    </w:p>
    <w:p w14:paraId="57360AB3" w14:textId="77777777" w:rsidR="00193B5E" w:rsidRPr="00512323" w:rsidRDefault="00193B5E" w:rsidP="00E701B6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príprava a plánovanie – 20% (0 - 20 bodov)</w:t>
      </w:r>
    </w:p>
    <w:p w14:paraId="4F455E9A" w14:textId="77777777" w:rsidR="00193B5E" w:rsidRPr="00512323" w:rsidRDefault="00193B5E" w:rsidP="00E701B6">
      <w:pPr>
        <w:pStyle w:val="Odsekzoznamu"/>
        <w:numPr>
          <w:ilvl w:val="1"/>
          <w:numId w:val="26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realizácia pracovnej činnosti – 60% (0 - 60 bodov)</w:t>
      </w:r>
    </w:p>
    <w:p w14:paraId="334B112A" w14:textId="77777777" w:rsidR="00193B5E" w:rsidRPr="00512323" w:rsidRDefault="00193B5E" w:rsidP="00E701B6">
      <w:pPr>
        <w:pStyle w:val="Odsekzoznamu"/>
        <w:numPr>
          <w:ilvl w:val="1"/>
          <w:numId w:val="26"/>
        </w:numPr>
        <w:spacing w:after="0"/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riadenie kvality, dodržiavanie BOZP – 20 % (0 - 20 bodov)</w:t>
      </w:r>
    </w:p>
    <w:p w14:paraId="25B90085" w14:textId="77777777" w:rsidR="00193B5E" w:rsidRPr="00512323" w:rsidRDefault="00193B5E" w:rsidP="00E701B6">
      <w:pPr>
        <w:pStyle w:val="Odsekzoznamu"/>
        <w:numPr>
          <w:ilvl w:val="0"/>
          <w:numId w:val="26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 jednom časovom termíne môžu praktickú časť skúšky absolvovať najviac 3 žiaci na jedného skúšobného komisára.</w:t>
      </w:r>
    </w:p>
    <w:p w14:paraId="4555AF6E" w14:textId="77777777" w:rsidR="00193B5E" w:rsidRPr="00512323" w:rsidRDefault="00193B5E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Žiak v praktickej časti ZS preukazuje, že je spôsobilý:</w:t>
      </w:r>
    </w:p>
    <w:p w14:paraId="0337E2E2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skúšobnú úlohu analyzovať, zaobstarať si informácie, vyhodnotiť a vybrať postup spracovania úloh z technologického, hospodárneho, bezpečnostného a ekologického pohľadu,</w:t>
      </w:r>
    </w:p>
    <w:p w14:paraId="1207BC5D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naplánovať fázy realizácie úlohy, určiť čiastkové úlohy, zostaviť podklady k plánovaniu spracovania úlohy, </w:t>
      </w:r>
    </w:p>
    <w:p w14:paraId="4DD20178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zohľadniť danosti zariadení a miesta realizácie úloh,</w:t>
      </w:r>
    </w:p>
    <w:p w14:paraId="0C8F4698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zdokumentovať a otestovať funkčnosť a bezpečnosť produktu, </w:t>
      </w:r>
    </w:p>
    <w:p w14:paraId="6F93DB34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dodržiavať technické a iné normy a štandardy kvality a bezpečnosti systému ako aj systematicky vyhľadávať chyby v procesoch a tieto odstraňovať,</w:t>
      </w:r>
    </w:p>
    <w:p w14:paraId="164D5D9E" w14:textId="77777777" w:rsidR="00193B5E" w:rsidRPr="00512323" w:rsidRDefault="00193B5E" w:rsidP="00E701B6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76" w:lineRule="auto"/>
        <w:ind w:left="1134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odovzdať výsledok práce, poskytnúť odborné informácie, zostaviť preberací protokol, zhodnotiť a zdokumentovať výsledky práce. </w:t>
      </w:r>
    </w:p>
    <w:p w14:paraId="310D3677" w14:textId="77777777" w:rsidR="00193B5E" w:rsidRPr="00512323" w:rsidRDefault="00193B5E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 xml:space="preserve">Skúšobná úloha sa má rozložiť na pracovné úlohy vrátane pracovného plánu, bezpečnostných opatrení a na ochranu bezpečnosti a zdravia pri práci, na opatrenia na ochranu životného prostredia a na kontrolu a riadenie kvality. </w:t>
      </w:r>
    </w:p>
    <w:p w14:paraId="62EF3251" w14:textId="77777777" w:rsidR="00193B5E" w:rsidRPr="00512323" w:rsidRDefault="00193B5E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Jednotlivé pracovné úlohy musia byť pri realizácii skúšobnej úlohy ručne alebo počítačovo zaznamenané. Skúšobná komisia môže dať skúšanému pri zadaní úlohy k dispozícii príslušné podklady pre skúšobnú prácu ako aj pre evidenciu jednotlivých činností, meraní a pod.</w:t>
      </w:r>
    </w:p>
    <w:p w14:paraId="0D6A4B62" w14:textId="77777777" w:rsidR="00665220" w:rsidRPr="00512323" w:rsidRDefault="00A769CC" w:rsidP="00E701B6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V rámci skúšobnej práce musia byť preukázané</w:t>
      </w:r>
      <w:r w:rsidR="00C03C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predovšetkým </w:t>
      </w:r>
      <w:r w:rsidR="00A33EC4" w:rsidRPr="00512323">
        <w:rPr>
          <w:rFonts w:asciiTheme="minorHAnsi" w:hAnsiTheme="minorHAnsi" w:cstheme="minorHAnsi"/>
          <w:color w:val="000000"/>
          <w:sz w:val="24"/>
          <w:szCs w:val="24"/>
        </w:rPr>
        <w:t>nasledovné</w:t>
      </w:r>
      <w:r w:rsidR="00C03C51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5220" w:rsidRPr="00512323">
        <w:rPr>
          <w:rFonts w:asciiTheme="minorHAnsi" w:hAnsiTheme="minorHAnsi" w:cstheme="minorHAnsi"/>
          <w:color w:val="000000"/>
          <w:sz w:val="24"/>
          <w:szCs w:val="24"/>
        </w:rPr>
        <w:t>zručnosti:</w:t>
      </w:r>
    </w:p>
    <w:p w14:paraId="73757A4D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Kompletné navrhnutie projektu založenia okrasného alebo úžitkového záhonu</w:t>
      </w:r>
    </w:p>
    <w:p w14:paraId="7CE1D49B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Generatívne rozmnožovanie rastlín – výsev letničiek</w:t>
      </w:r>
    </w:p>
    <w:p w14:paraId="7EA6293A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Zakladanie trávnika</w:t>
      </w:r>
    </w:p>
    <w:p w14:paraId="47889E11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Výsadba okrasnej záhrady</w:t>
      </w:r>
    </w:p>
    <w:p w14:paraId="5F24BFBA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Ošetrovanie a údržba okrasného záhonu</w:t>
      </w:r>
    </w:p>
    <w:p w14:paraId="1FDC1C56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Údržba a kosenie trávnika</w:t>
      </w:r>
    </w:p>
    <w:p w14:paraId="5A37D9F2" w14:textId="77777777" w:rsidR="007D40A6" w:rsidRPr="00512323" w:rsidRDefault="007D40A6" w:rsidP="00E701B6">
      <w:pPr>
        <w:pStyle w:val="Odsekzoznamu"/>
        <w:numPr>
          <w:ilvl w:val="0"/>
          <w:numId w:val="29"/>
        </w:numPr>
        <w:spacing w:line="256" w:lineRule="auto"/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Vegetatívny spôsob rozmnožovania drevnatými a bylinnými odrezkami</w:t>
      </w:r>
    </w:p>
    <w:p w14:paraId="2BB0F66D" w14:textId="77777777" w:rsidR="007D40A6" w:rsidRPr="00512323" w:rsidRDefault="007D40A6" w:rsidP="00E701B6">
      <w:pPr>
        <w:pStyle w:val="Odsekzoznamu"/>
        <w:numPr>
          <w:ilvl w:val="0"/>
          <w:numId w:val="29"/>
        </w:num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Výsadba úžitkovej  záhrady</w:t>
      </w:r>
    </w:p>
    <w:p w14:paraId="3EEA8173" w14:textId="77777777" w:rsidR="007D40A6" w:rsidRPr="00512323" w:rsidRDefault="007D40A6" w:rsidP="00E701B6">
      <w:pPr>
        <w:pStyle w:val="Odsekzoznamu"/>
        <w:numPr>
          <w:ilvl w:val="0"/>
          <w:numId w:val="29"/>
        </w:num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>Vegetatívny spôsob rozmnožovania očkovaním –  tvar T</w:t>
      </w:r>
    </w:p>
    <w:p w14:paraId="4574E80D" w14:textId="77777777" w:rsidR="007D40A6" w:rsidRPr="00512323" w:rsidRDefault="007D40A6" w:rsidP="00E701B6">
      <w:pPr>
        <w:pStyle w:val="Odsekzoznamu"/>
        <w:numPr>
          <w:ilvl w:val="0"/>
          <w:numId w:val="29"/>
        </w:numPr>
        <w:ind w:left="1134" w:hanging="283"/>
        <w:rPr>
          <w:rFonts w:asciiTheme="minorHAnsi" w:hAnsiTheme="minorHAnsi" w:cstheme="minorHAnsi"/>
          <w:sz w:val="24"/>
          <w:szCs w:val="24"/>
        </w:rPr>
      </w:pPr>
      <w:r w:rsidRPr="00512323">
        <w:rPr>
          <w:rFonts w:asciiTheme="minorHAnsi" w:hAnsiTheme="minorHAnsi" w:cstheme="minorHAnsi"/>
          <w:sz w:val="24"/>
          <w:szCs w:val="24"/>
        </w:rPr>
        <w:t xml:space="preserve">Vegetatívny spôsob rozmnožovania vrúbľovaním –  </w:t>
      </w:r>
      <w:proofErr w:type="spellStart"/>
      <w:r w:rsidRPr="00512323">
        <w:rPr>
          <w:rFonts w:asciiTheme="minorHAnsi" w:hAnsiTheme="minorHAnsi" w:cstheme="minorHAnsi"/>
          <w:sz w:val="24"/>
          <w:szCs w:val="24"/>
        </w:rPr>
        <w:t>spojkovanie</w:t>
      </w:r>
      <w:proofErr w:type="spellEnd"/>
    </w:p>
    <w:p w14:paraId="2148BC02" w14:textId="77777777" w:rsidR="000E10A8" w:rsidRPr="00512323" w:rsidRDefault="00394F0E" w:rsidP="00E701B6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color w:val="000000"/>
          <w:sz w:val="24"/>
          <w:szCs w:val="24"/>
        </w:rPr>
        <w:t>Na hodnotenie skúšobnej úlohy sú smerodajné nasledovné kritériá:</w:t>
      </w:r>
      <w:r w:rsidR="00A26386" w:rsidRPr="0051232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E616D51" w14:textId="77777777" w:rsidR="003F720C" w:rsidRPr="00512323" w:rsidRDefault="0037405F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3F720C"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rient</w:t>
      </w:r>
      <w:r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ácia vo výkresovej dokumentácií,</w:t>
      </w:r>
    </w:p>
    <w:p w14:paraId="7AABBF66" w14:textId="73E05715" w:rsidR="003F720C" w:rsidRPr="00512323" w:rsidRDefault="00960725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</w:rPr>
        <w:t xml:space="preserve">správnosť vymerania a označenia plochy </w:t>
      </w:r>
      <w:r w:rsidR="003F720C" w:rsidRPr="00512323">
        <w:rPr>
          <w:rFonts w:asciiTheme="minorHAnsi" w:hAnsiTheme="minorHAnsi" w:cstheme="minorHAnsi"/>
          <w:sz w:val="24"/>
          <w:szCs w:val="24"/>
        </w:rPr>
        <w:t xml:space="preserve"> </w:t>
      </w:r>
      <w:r w:rsidR="003F720C" w:rsidRPr="00512323">
        <w:rPr>
          <w:rFonts w:asciiTheme="minorHAnsi" w:eastAsia="Times New Roman" w:hAnsiTheme="minorHAnsi" w:cstheme="minorHAnsi"/>
          <w:sz w:val="24"/>
          <w:szCs w:val="24"/>
          <w:lang w:eastAsia="sk-SK"/>
        </w:rPr>
        <w:t>podľa výkresovej dokumentácie</w:t>
      </w:r>
      <w:r w:rsidR="0037405F" w:rsidRPr="00512323"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29DA9960" w14:textId="7EC56755" w:rsidR="003F720C" w:rsidRPr="00512323" w:rsidRDefault="0037405F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3F720C"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valita</w:t>
      </w:r>
      <w:r w:rsidR="00B77FE3"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prípravy pozemku, napríklad odburinenie a vyrovnanie, </w:t>
      </w:r>
    </w:p>
    <w:p w14:paraId="13F3B5A5" w14:textId="61F6DC9A" w:rsidR="00B77FE3" w:rsidRPr="00512323" w:rsidRDefault="00B77FE3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kvalita výsadby rastlinného materiálu, najmä hĺbka, kvalita výsadbového lôžka, úprava rastlín pred výsadbou,</w:t>
      </w:r>
    </w:p>
    <w:p w14:paraId="423AD250" w14:textId="26ACDE41" w:rsidR="003F720C" w:rsidRPr="00512323" w:rsidRDefault="00B77FE3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>dodržanie sponu</w:t>
      </w:r>
      <w:r w:rsidR="003F720C" w:rsidRPr="005123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F720C" w:rsidRPr="00512323">
        <w:rPr>
          <w:rFonts w:asciiTheme="minorHAnsi" w:hAnsiTheme="minorHAnsi" w:cstheme="minorHAnsi"/>
          <w:sz w:val="24"/>
          <w:szCs w:val="24"/>
        </w:rPr>
        <w:t>podľa výkresovej dokumentácie</w:t>
      </w:r>
      <w:r w:rsidR="0037405F" w:rsidRPr="00512323">
        <w:rPr>
          <w:rFonts w:asciiTheme="minorHAnsi" w:hAnsiTheme="minorHAnsi" w:cstheme="minorHAnsi"/>
          <w:sz w:val="24"/>
          <w:szCs w:val="24"/>
        </w:rPr>
        <w:t>,</w:t>
      </w:r>
    </w:p>
    <w:p w14:paraId="5679EB04" w14:textId="468FCE6B" w:rsidR="00B77FE3" w:rsidRPr="00512323" w:rsidRDefault="00B77FE3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</w:rPr>
        <w:t>kvalita ošetrenia po výsadbe</w:t>
      </w:r>
      <w:r w:rsidR="004F02CF" w:rsidRPr="00512323">
        <w:rPr>
          <w:rFonts w:asciiTheme="minorHAnsi" w:hAnsiTheme="minorHAnsi" w:cstheme="minorHAnsi"/>
          <w:sz w:val="24"/>
          <w:szCs w:val="24"/>
        </w:rPr>
        <w:t>,</w:t>
      </w:r>
    </w:p>
    <w:p w14:paraId="2E84138B" w14:textId="15EEBAA9" w:rsidR="00B77FE3" w:rsidRPr="00512323" w:rsidRDefault="00B77FE3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</w:rPr>
        <w:t>zručnosť pri jednotlivých úkonoch</w:t>
      </w:r>
      <w:r w:rsidR="004F02CF" w:rsidRPr="00512323">
        <w:rPr>
          <w:rFonts w:asciiTheme="minorHAnsi" w:hAnsiTheme="minorHAnsi" w:cstheme="minorHAnsi"/>
          <w:sz w:val="24"/>
          <w:szCs w:val="24"/>
        </w:rPr>
        <w:t>,</w:t>
      </w:r>
    </w:p>
    <w:p w14:paraId="65A32A1E" w14:textId="68C58632" w:rsidR="000E10A8" w:rsidRPr="00512323" w:rsidRDefault="00B77FE3" w:rsidP="00E701B6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12323">
        <w:rPr>
          <w:rFonts w:asciiTheme="minorHAnsi" w:hAnsiTheme="minorHAnsi" w:cstheme="minorHAnsi"/>
          <w:sz w:val="24"/>
          <w:szCs w:val="24"/>
        </w:rPr>
        <w:t>zdôvodnenie výsadby vzhľadom na využitie plochy</w:t>
      </w:r>
      <w:r w:rsidR="0037405F" w:rsidRPr="00512323">
        <w:rPr>
          <w:rFonts w:asciiTheme="minorHAnsi" w:hAnsiTheme="minorHAnsi" w:cstheme="minorHAnsi"/>
          <w:sz w:val="24"/>
          <w:szCs w:val="24"/>
        </w:rPr>
        <w:t>,</w:t>
      </w:r>
    </w:p>
    <w:p w14:paraId="7927B028" w14:textId="29E31D81" w:rsidR="0044166B" w:rsidRPr="0048097D" w:rsidRDefault="00B77FE3" w:rsidP="007746CB">
      <w:pPr>
        <w:pStyle w:val="Odsekzoznamu"/>
        <w:numPr>
          <w:ilvl w:val="1"/>
          <w:numId w:val="1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8097D">
        <w:rPr>
          <w:rFonts w:asciiTheme="minorHAnsi" w:hAnsiTheme="minorHAnsi" w:cstheme="minorHAnsi"/>
          <w:sz w:val="24"/>
          <w:szCs w:val="24"/>
        </w:rPr>
        <w:t>návrh údržby vytvorenej plochy</w:t>
      </w:r>
      <w:r w:rsidR="003C79A5" w:rsidRPr="0048097D">
        <w:rPr>
          <w:rFonts w:asciiTheme="minorHAnsi" w:hAnsiTheme="minorHAnsi" w:cstheme="minorHAnsi"/>
          <w:sz w:val="24"/>
          <w:szCs w:val="24"/>
        </w:rPr>
        <w:t>.</w:t>
      </w:r>
    </w:p>
    <w:sectPr w:rsidR="0044166B" w:rsidRPr="0048097D" w:rsidSect="0027522E">
      <w:headerReference w:type="default" r:id="rId7"/>
      <w:pgSz w:w="12240" w:h="15840"/>
      <w:pgMar w:top="1384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5961" w14:textId="77777777" w:rsidR="00A224E9" w:rsidRDefault="00A224E9" w:rsidP="009A5F32">
      <w:pPr>
        <w:spacing w:after="0" w:line="240" w:lineRule="auto"/>
      </w:pPr>
      <w:r>
        <w:separator/>
      </w:r>
    </w:p>
  </w:endnote>
  <w:endnote w:type="continuationSeparator" w:id="0">
    <w:p w14:paraId="7C7654E8" w14:textId="77777777" w:rsidR="00A224E9" w:rsidRDefault="00A224E9" w:rsidP="009A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983A" w14:textId="77777777" w:rsidR="00A224E9" w:rsidRDefault="00A224E9" w:rsidP="009A5F32">
      <w:pPr>
        <w:spacing w:after="0" w:line="240" w:lineRule="auto"/>
      </w:pPr>
      <w:r>
        <w:separator/>
      </w:r>
    </w:p>
  </w:footnote>
  <w:footnote w:type="continuationSeparator" w:id="0">
    <w:p w14:paraId="227B5A88" w14:textId="77777777" w:rsidR="00A224E9" w:rsidRDefault="00A224E9" w:rsidP="009A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48C4" w14:textId="77777777" w:rsidR="00512323" w:rsidRPr="00073F49" w:rsidRDefault="00512323" w:rsidP="00512323">
    <w:pPr>
      <w:pStyle w:val="Hlavika"/>
      <w:rPr>
        <w:sz w:val="24"/>
        <w:szCs w:val="24"/>
      </w:rPr>
    </w:pPr>
    <w:r>
      <w:rPr>
        <w:noProof/>
      </w:rPr>
      <w:drawing>
        <wp:inline distT="0" distB="0" distL="0" distR="0" wp14:anchorId="441EBB02" wp14:editId="69F9078D">
          <wp:extent cx="664210" cy="45720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378E2">
      <w:t xml:space="preserve"> </w:t>
    </w:r>
    <w:r>
      <w:t xml:space="preserve">                                                                   </w:t>
    </w:r>
    <w:r w:rsidRPr="00073F49">
      <w:rPr>
        <w:sz w:val="24"/>
        <w:szCs w:val="24"/>
      </w:rPr>
      <w:t>Slovenská poľnohospodárska a potravinárska komora</w:t>
    </w:r>
  </w:p>
  <w:p w14:paraId="716F865B" w14:textId="77777777" w:rsidR="00512323" w:rsidRPr="00073F49" w:rsidRDefault="00512323" w:rsidP="00512323">
    <w:pPr>
      <w:pStyle w:val="Hlavika"/>
      <w:jc w:val="center"/>
      <w:rPr>
        <w:sz w:val="24"/>
        <w:szCs w:val="24"/>
      </w:rPr>
    </w:pPr>
    <w:r w:rsidRPr="00073F49">
      <w:rPr>
        <w:sz w:val="24"/>
        <w:szCs w:val="24"/>
      </w:rPr>
      <w:tab/>
      <w:t xml:space="preserve">                                                                           Záhradnícka 21, 811 07 Bratislava</w:t>
    </w:r>
  </w:p>
  <w:p w14:paraId="5E823456" w14:textId="77777777" w:rsidR="00512323" w:rsidRPr="006C4194" w:rsidRDefault="00512323" w:rsidP="00512323">
    <w:pPr>
      <w:pStyle w:val="Hlavika"/>
    </w:pPr>
  </w:p>
  <w:p w14:paraId="3E05B8D5" w14:textId="138669D8" w:rsidR="0026795E" w:rsidRPr="00F946A1" w:rsidRDefault="0026795E" w:rsidP="00F946A1">
    <w:pPr>
      <w:pStyle w:val="Hlavika"/>
      <w:spacing w:line="276" w:lineRule="auto"/>
      <w:jc w:val="center"/>
      <w:rPr>
        <w:rFonts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EE8"/>
    <w:multiLevelType w:val="hybridMultilevel"/>
    <w:tmpl w:val="2E306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C31"/>
    <w:multiLevelType w:val="hybridMultilevel"/>
    <w:tmpl w:val="3D24EBAC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eastAsia="Calibri" w:hAnsi="Arial" w:cs="Arial" w:hint="default"/>
        <w:color w:val="auto"/>
      </w:rPr>
    </w:lvl>
    <w:lvl w:ilvl="2" w:tplc="A8601272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52A8"/>
    <w:multiLevelType w:val="hybridMultilevel"/>
    <w:tmpl w:val="69D0CD06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B1E"/>
    <w:multiLevelType w:val="hybridMultilevel"/>
    <w:tmpl w:val="5D9E0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A15"/>
    <w:multiLevelType w:val="hybridMultilevel"/>
    <w:tmpl w:val="EE1C399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73C"/>
    <w:multiLevelType w:val="hybridMultilevel"/>
    <w:tmpl w:val="962C94B8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1070"/>
    <w:multiLevelType w:val="hybridMultilevel"/>
    <w:tmpl w:val="8A1A6982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11E6"/>
    <w:multiLevelType w:val="hybridMultilevel"/>
    <w:tmpl w:val="A9BC0CF8"/>
    <w:lvl w:ilvl="0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4D6C2A"/>
    <w:multiLevelType w:val="hybridMultilevel"/>
    <w:tmpl w:val="7F264236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459B4"/>
    <w:multiLevelType w:val="hybridMultilevel"/>
    <w:tmpl w:val="296A4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78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00317"/>
    <w:multiLevelType w:val="hybridMultilevel"/>
    <w:tmpl w:val="A8240630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7FE308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710"/>
    <w:multiLevelType w:val="hybridMultilevel"/>
    <w:tmpl w:val="B148C9EE"/>
    <w:lvl w:ilvl="0" w:tplc="260877D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244"/>
    <w:multiLevelType w:val="hybridMultilevel"/>
    <w:tmpl w:val="BCC2E040"/>
    <w:lvl w:ilvl="0" w:tplc="6E4608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951"/>
    <w:multiLevelType w:val="multilevel"/>
    <w:tmpl w:val="A1108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756E9E"/>
    <w:multiLevelType w:val="hybridMultilevel"/>
    <w:tmpl w:val="DFCE6084"/>
    <w:lvl w:ilvl="0" w:tplc="67F224D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11886"/>
    <w:multiLevelType w:val="hybridMultilevel"/>
    <w:tmpl w:val="6D5E3E2A"/>
    <w:lvl w:ilvl="0" w:tplc="61EC28E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4CE2"/>
    <w:multiLevelType w:val="hybridMultilevel"/>
    <w:tmpl w:val="0EBA40BC"/>
    <w:lvl w:ilvl="0" w:tplc="6E46088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3F3C"/>
    <w:multiLevelType w:val="multilevel"/>
    <w:tmpl w:val="0812FA6E"/>
    <w:lvl w:ilvl="0">
      <w:start w:val="1"/>
      <w:numFmt w:val="bullet"/>
      <w:pStyle w:val="Aufzhlung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5FD2"/>
    <w:multiLevelType w:val="hybridMultilevel"/>
    <w:tmpl w:val="952AD81E"/>
    <w:lvl w:ilvl="0" w:tplc="848C5A40">
      <w:start w:val="1"/>
      <w:numFmt w:val="decimal"/>
      <w:pStyle w:val="odrazky-"/>
      <w:lvlText w:val="%1."/>
      <w:lvlJc w:val="left"/>
      <w:pPr>
        <w:ind w:left="536" w:hanging="360"/>
      </w:pPr>
      <w:rPr>
        <w:rFonts w:ascii="Calibri" w:eastAsia="Times New Roman" w:hAnsi="Calibri" w:cs="Calibri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5D1F"/>
    <w:multiLevelType w:val="hybridMultilevel"/>
    <w:tmpl w:val="6DACBE24"/>
    <w:lvl w:ilvl="0" w:tplc="0BEA6A44">
      <w:start w:val="3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46961BD4"/>
    <w:multiLevelType w:val="hybridMultilevel"/>
    <w:tmpl w:val="20AE0BCE"/>
    <w:lvl w:ilvl="0" w:tplc="0BEA6A44">
      <w:start w:val="3"/>
      <w:numFmt w:val="bullet"/>
      <w:lvlText w:val="-"/>
      <w:lvlJc w:val="left"/>
      <w:pPr>
        <w:ind w:left="1156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496E34F7"/>
    <w:multiLevelType w:val="hybridMultilevel"/>
    <w:tmpl w:val="66CAB130"/>
    <w:lvl w:ilvl="0" w:tplc="0BEA6A44">
      <w:start w:val="3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BEC"/>
    <w:multiLevelType w:val="hybridMultilevel"/>
    <w:tmpl w:val="10E817F6"/>
    <w:lvl w:ilvl="0" w:tplc="AA840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3576B"/>
    <w:multiLevelType w:val="hybridMultilevel"/>
    <w:tmpl w:val="E6C24C54"/>
    <w:lvl w:ilvl="0" w:tplc="041B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53E2498D"/>
    <w:multiLevelType w:val="hybridMultilevel"/>
    <w:tmpl w:val="A268233E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123E9"/>
    <w:multiLevelType w:val="hybridMultilevel"/>
    <w:tmpl w:val="A936F78E"/>
    <w:lvl w:ilvl="0" w:tplc="191EEB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20FFC"/>
    <w:multiLevelType w:val="hybridMultilevel"/>
    <w:tmpl w:val="B7C21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664A1"/>
    <w:multiLevelType w:val="hybridMultilevel"/>
    <w:tmpl w:val="7180D4DC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808EA"/>
    <w:multiLevelType w:val="hybridMultilevel"/>
    <w:tmpl w:val="EF36B21A"/>
    <w:lvl w:ilvl="0" w:tplc="A9580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2D82"/>
    <w:multiLevelType w:val="hybridMultilevel"/>
    <w:tmpl w:val="443E5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6606C"/>
    <w:multiLevelType w:val="hybridMultilevel"/>
    <w:tmpl w:val="D94CD37A"/>
    <w:lvl w:ilvl="0" w:tplc="0BEA6A4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93FBF"/>
    <w:multiLevelType w:val="hybridMultilevel"/>
    <w:tmpl w:val="3B942A16"/>
    <w:lvl w:ilvl="0" w:tplc="0BEA6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B4E68A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F229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17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565A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8A4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AF2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619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E6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82A4F"/>
    <w:multiLevelType w:val="hybridMultilevel"/>
    <w:tmpl w:val="9A06727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BEA6A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51E3A"/>
    <w:multiLevelType w:val="hybridMultilevel"/>
    <w:tmpl w:val="0E4019CA"/>
    <w:lvl w:ilvl="0" w:tplc="622250EE">
      <w:numFmt w:val="bullet"/>
      <w:lvlText w:val="-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795F"/>
    <w:multiLevelType w:val="hybridMultilevel"/>
    <w:tmpl w:val="45704AC8"/>
    <w:lvl w:ilvl="0" w:tplc="278231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7103"/>
    <w:multiLevelType w:val="hybridMultilevel"/>
    <w:tmpl w:val="9DD6A0CE"/>
    <w:lvl w:ilvl="0" w:tplc="0BEA6A44">
      <w:start w:val="3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85DC2"/>
    <w:multiLevelType w:val="hybridMultilevel"/>
    <w:tmpl w:val="3990D658"/>
    <w:lvl w:ilvl="0" w:tplc="0BEA6A44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2D5B74"/>
    <w:multiLevelType w:val="hybridMultilevel"/>
    <w:tmpl w:val="4F6C5FBA"/>
    <w:lvl w:ilvl="0" w:tplc="0BEA6A44">
      <w:start w:val="3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1492">
    <w:abstractNumId w:val="28"/>
  </w:num>
  <w:num w:numId="2" w16cid:durableId="2046825924">
    <w:abstractNumId w:val="34"/>
  </w:num>
  <w:num w:numId="3" w16cid:durableId="366024727">
    <w:abstractNumId w:val="20"/>
  </w:num>
  <w:num w:numId="4" w16cid:durableId="1744719344">
    <w:abstractNumId w:val="13"/>
  </w:num>
  <w:num w:numId="5" w16cid:durableId="1067536514">
    <w:abstractNumId w:val="15"/>
  </w:num>
  <w:num w:numId="6" w16cid:durableId="1234438684">
    <w:abstractNumId w:val="10"/>
  </w:num>
  <w:num w:numId="7" w16cid:durableId="750006453">
    <w:abstractNumId w:val="17"/>
  </w:num>
  <w:num w:numId="8" w16cid:durableId="591670528">
    <w:abstractNumId w:val="5"/>
  </w:num>
  <w:num w:numId="9" w16cid:durableId="504128005">
    <w:abstractNumId w:val="27"/>
  </w:num>
  <w:num w:numId="10" w16cid:durableId="352265190">
    <w:abstractNumId w:val="31"/>
  </w:num>
  <w:num w:numId="11" w16cid:durableId="1485706334">
    <w:abstractNumId w:val="30"/>
  </w:num>
  <w:num w:numId="12" w16cid:durableId="866985690">
    <w:abstractNumId w:val="6"/>
  </w:num>
  <w:num w:numId="13" w16cid:durableId="925187847">
    <w:abstractNumId w:val="9"/>
  </w:num>
  <w:num w:numId="14" w16cid:durableId="56634513">
    <w:abstractNumId w:val="18"/>
  </w:num>
  <w:num w:numId="15" w16cid:durableId="261189545">
    <w:abstractNumId w:val="19"/>
  </w:num>
  <w:num w:numId="16" w16cid:durableId="792289918">
    <w:abstractNumId w:val="32"/>
  </w:num>
  <w:num w:numId="17" w16cid:durableId="344021657">
    <w:abstractNumId w:val="8"/>
  </w:num>
  <w:num w:numId="18" w16cid:durableId="2130659333">
    <w:abstractNumId w:val="16"/>
  </w:num>
  <w:num w:numId="19" w16cid:durableId="1820341480">
    <w:abstractNumId w:val="1"/>
  </w:num>
  <w:num w:numId="20" w16cid:durableId="655646828">
    <w:abstractNumId w:val="12"/>
  </w:num>
  <w:num w:numId="21" w16cid:durableId="1727216021">
    <w:abstractNumId w:val="14"/>
  </w:num>
  <w:num w:numId="22" w16cid:durableId="215364001">
    <w:abstractNumId w:val="11"/>
  </w:num>
  <w:num w:numId="23" w16cid:durableId="1524828216">
    <w:abstractNumId w:val="26"/>
  </w:num>
  <w:num w:numId="24" w16cid:durableId="236669241">
    <w:abstractNumId w:val="24"/>
  </w:num>
  <w:num w:numId="25" w16cid:durableId="405953914">
    <w:abstractNumId w:val="2"/>
  </w:num>
  <w:num w:numId="26" w16cid:durableId="56443335">
    <w:abstractNumId w:val="29"/>
  </w:num>
  <w:num w:numId="27" w16cid:durableId="1934237387">
    <w:abstractNumId w:val="4"/>
  </w:num>
  <w:num w:numId="28" w16cid:durableId="17844247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4596555">
    <w:abstractNumId w:val="36"/>
  </w:num>
  <w:num w:numId="30" w16cid:durableId="1839225939">
    <w:abstractNumId w:val="25"/>
  </w:num>
  <w:num w:numId="31" w16cid:durableId="177086114">
    <w:abstractNumId w:val="7"/>
  </w:num>
  <w:num w:numId="32" w16cid:durableId="2129078005">
    <w:abstractNumId w:val="21"/>
  </w:num>
  <w:num w:numId="33" w16cid:durableId="1222131867">
    <w:abstractNumId w:val="37"/>
  </w:num>
  <w:num w:numId="34" w16cid:durableId="1946111870">
    <w:abstractNumId w:val="35"/>
  </w:num>
  <w:num w:numId="35" w16cid:durableId="551188281">
    <w:abstractNumId w:val="22"/>
  </w:num>
  <w:num w:numId="36" w16cid:durableId="967929765">
    <w:abstractNumId w:val="0"/>
  </w:num>
  <w:num w:numId="37" w16cid:durableId="1625890135">
    <w:abstractNumId w:val="23"/>
  </w:num>
  <w:num w:numId="38" w16cid:durableId="1612937524">
    <w:abstractNumId w:val="3"/>
  </w:num>
  <w:num w:numId="39" w16cid:durableId="1595505846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34"/>
    <w:rsid w:val="00007154"/>
    <w:rsid w:val="00010621"/>
    <w:rsid w:val="00012435"/>
    <w:rsid w:val="000162B6"/>
    <w:rsid w:val="00017F63"/>
    <w:rsid w:val="0002222F"/>
    <w:rsid w:val="00023FD6"/>
    <w:rsid w:val="00027DD7"/>
    <w:rsid w:val="00030693"/>
    <w:rsid w:val="00030DC6"/>
    <w:rsid w:val="000333E3"/>
    <w:rsid w:val="000368B4"/>
    <w:rsid w:val="00037E38"/>
    <w:rsid w:val="00044E2E"/>
    <w:rsid w:val="000507C7"/>
    <w:rsid w:val="00060811"/>
    <w:rsid w:val="0006234C"/>
    <w:rsid w:val="00065975"/>
    <w:rsid w:val="00067B77"/>
    <w:rsid w:val="00075D60"/>
    <w:rsid w:val="00076101"/>
    <w:rsid w:val="0009079A"/>
    <w:rsid w:val="00090F5C"/>
    <w:rsid w:val="000A1EB8"/>
    <w:rsid w:val="000A5EFD"/>
    <w:rsid w:val="000A6FE1"/>
    <w:rsid w:val="000B551F"/>
    <w:rsid w:val="000B57A6"/>
    <w:rsid w:val="000B5F1F"/>
    <w:rsid w:val="000C04E1"/>
    <w:rsid w:val="000C4094"/>
    <w:rsid w:val="000C791F"/>
    <w:rsid w:val="000D0EA2"/>
    <w:rsid w:val="000D2EB2"/>
    <w:rsid w:val="000E10A8"/>
    <w:rsid w:val="000E4B5C"/>
    <w:rsid w:val="000E4DEA"/>
    <w:rsid w:val="000E5B9A"/>
    <w:rsid w:val="000E677A"/>
    <w:rsid w:val="000F2D90"/>
    <w:rsid w:val="00102A8B"/>
    <w:rsid w:val="001033A1"/>
    <w:rsid w:val="00105E9C"/>
    <w:rsid w:val="00111F86"/>
    <w:rsid w:val="0011213F"/>
    <w:rsid w:val="00112B04"/>
    <w:rsid w:val="0011373B"/>
    <w:rsid w:val="001178D6"/>
    <w:rsid w:val="001207EF"/>
    <w:rsid w:val="00121047"/>
    <w:rsid w:val="00122F65"/>
    <w:rsid w:val="0012443F"/>
    <w:rsid w:val="001273B4"/>
    <w:rsid w:val="00142D77"/>
    <w:rsid w:val="00144C16"/>
    <w:rsid w:val="00146673"/>
    <w:rsid w:val="00147267"/>
    <w:rsid w:val="00151954"/>
    <w:rsid w:val="001522F7"/>
    <w:rsid w:val="001527E7"/>
    <w:rsid w:val="00156F57"/>
    <w:rsid w:val="001578D8"/>
    <w:rsid w:val="00166CE6"/>
    <w:rsid w:val="0016743E"/>
    <w:rsid w:val="00180784"/>
    <w:rsid w:val="0018240C"/>
    <w:rsid w:val="0018666B"/>
    <w:rsid w:val="00186774"/>
    <w:rsid w:val="00193726"/>
    <w:rsid w:val="00193B5E"/>
    <w:rsid w:val="00197049"/>
    <w:rsid w:val="001A2439"/>
    <w:rsid w:val="001A2E79"/>
    <w:rsid w:val="001A62BF"/>
    <w:rsid w:val="001B02D2"/>
    <w:rsid w:val="001B3451"/>
    <w:rsid w:val="001C055E"/>
    <w:rsid w:val="001C0CCD"/>
    <w:rsid w:val="001C3E98"/>
    <w:rsid w:val="001C5AEE"/>
    <w:rsid w:val="001C602C"/>
    <w:rsid w:val="001D001D"/>
    <w:rsid w:val="001D5343"/>
    <w:rsid w:val="00205177"/>
    <w:rsid w:val="00206250"/>
    <w:rsid w:val="00210011"/>
    <w:rsid w:val="00210E83"/>
    <w:rsid w:val="00211520"/>
    <w:rsid w:val="00211A10"/>
    <w:rsid w:val="002227D1"/>
    <w:rsid w:val="00223406"/>
    <w:rsid w:val="00233A75"/>
    <w:rsid w:val="00242BDC"/>
    <w:rsid w:val="00244C72"/>
    <w:rsid w:val="00254D79"/>
    <w:rsid w:val="00255B2D"/>
    <w:rsid w:val="00256615"/>
    <w:rsid w:val="00257902"/>
    <w:rsid w:val="00261FE9"/>
    <w:rsid w:val="00262CA9"/>
    <w:rsid w:val="00266FAE"/>
    <w:rsid w:val="0026795E"/>
    <w:rsid w:val="002741D3"/>
    <w:rsid w:val="0027522E"/>
    <w:rsid w:val="002835A5"/>
    <w:rsid w:val="00284675"/>
    <w:rsid w:val="0029352D"/>
    <w:rsid w:val="0029385C"/>
    <w:rsid w:val="00296701"/>
    <w:rsid w:val="00296F25"/>
    <w:rsid w:val="002A06E8"/>
    <w:rsid w:val="002A7627"/>
    <w:rsid w:val="002B46AF"/>
    <w:rsid w:val="002B6175"/>
    <w:rsid w:val="002C0AAB"/>
    <w:rsid w:val="002C3309"/>
    <w:rsid w:val="002C54CE"/>
    <w:rsid w:val="002C56EB"/>
    <w:rsid w:val="002D41CB"/>
    <w:rsid w:val="002D5E53"/>
    <w:rsid w:val="002D6B6F"/>
    <w:rsid w:val="002E3AA0"/>
    <w:rsid w:val="002F4399"/>
    <w:rsid w:val="002F7763"/>
    <w:rsid w:val="002F7C4C"/>
    <w:rsid w:val="003045EA"/>
    <w:rsid w:val="00306E38"/>
    <w:rsid w:val="00315254"/>
    <w:rsid w:val="00316FBA"/>
    <w:rsid w:val="00321343"/>
    <w:rsid w:val="003226AE"/>
    <w:rsid w:val="00323A6E"/>
    <w:rsid w:val="003312AD"/>
    <w:rsid w:val="003314FC"/>
    <w:rsid w:val="0034444B"/>
    <w:rsid w:val="00346558"/>
    <w:rsid w:val="003469BB"/>
    <w:rsid w:val="003507F2"/>
    <w:rsid w:val="00352183"/>
    <w:rsid w:val="003568F5"/>
    <w:rsid w:val="00356BB2"/>
    <w:rsid w:val="003675F2"/>
    <w:rsid w:val="00370A72"/>
    <w:rsid w:val="0037359F"/>
    <w:rsid w:val="0037405F"/>
    <w:rsid w:val="00390A64"/>
    <w:rsid w:val="00392923"/>
    <w:rsid w:val="003939B1"/>
    <w:rsid w:val="00394F0E"/>
    <w:rsid w:val="00397107"/>
    <w:rsid w:val="003B5E82"/>
    <w:rsid w:val="003C79A5"/>
    <w:rsid w:val="003D100A"/>
    <w:rsid w:val="003D19D6"/>
    <w:rsid w:val="003E1467"/>
    <w:rsid w:val="003E48D1"/>
    <w:rsid w:val="003F096C"/>
    <w:rsid w:val="003F09B9"/>
    <w:rsid w:val="003F559F"/>
    <w:rsid w:val="003F720C"/>
    <w:rsid w:val="00401976"/>
    <w:rsid w:val="00401B8E"/>
    <w:rsid w:val="00402C4E"/>
    <w:rsid w:val="0040301C"/>
    <w:rsid w:val="0041158B"/>
    <w:rsid w:val="0041374A"/>
    <w:rsid w:val="004228D9"/>
    <w:rsid w:val="0042723A"/>
    <w:rsid w:val="0044166B"/>
    <w:rsid w:val="00446E2B"/>
    <w:rsid w:val="00454E2A"/>
    <w:rsid w:val="004550B6"/>
    <w:rsid w:val="00457CA6"/>
    <w:rsid w:val="00457EF1"/>
    <w:rsid w:val="00462E28"/>
    <w:rsid w:val="00472891"/>
    <w:rsid w:val="0048097D"/>
    <w:rsid w:val="004840D1"/>
    <w:rsid w:val="00487880"/>
    <w:rsid w:val="00494E1A"/>
    <w:rsid w:val="00495DD6"/>
    <w:rsid w:val="00497C3D"/>
    <w:rsid w:val="004A2192"/>
    <w:rsid w:val="004A258D"/>
    <w:rsid w:val="004A2D50"/>
    <w:rsid w:val="004A7ACB"/>
    <w:rsid w:val="004B23B1"/>
    <w:rsid w:val="004B26DE"/>
    <w:rsid w:val="004B275F"/>
    <w:rsid w:val="004B5C42"/>
    <w:rsid w:val="004B5D90"/>
    <w:rsid w:val="004B7E82"/>
    <w:rsid w:val="004C10B0"/>
    <w:rsid w:val="004C430B"/>
    <w:rsid w:val="004D2F56"/>
    <w:rsid w:val="004D3509"/>
    <w:rsid w:val="004D3D74"/>
    <w:rsid w:val="004D5A3A"/>
    <w:rsid w:val="004E2AFF"/>
    <w:rsid w:val="004E5229"/>
    <w:rsid w:val="004E78D1"/>
    <w:rsid w:val="004F02CF"/>
    <w:rsid w:val="004F46FF"/>
    <w:rsid w:val="005039E5"/>
    <w:rsid w:val="00512323"/>
    <w:rsid w:val="005133B6"/>
    <w:rsid w:val="00514A4F"/>
    <w:rsid w:val="00516D69"/>
    <w:rsid w:val="00517287"/>
    <w:rsid w:val="005204AF"/>
    <w:rsid w:val="00521974"/>
    <w:rsid w:val="005245FF"/>
    <w:rsid w:val="005265D5"/>
    <w:rsid w:val="00531E1E"/>
    <w:rsid w:val="00536C26"/>
    <w:rsid w:val="005371C5"/>
    <w:rsid w:val="005373E2"/>
    <w:rsid w:val="00543F26"/>
    <w:rsid w:val="00546009"/>
    <w:rsid w:val="0054684E"/>
    <w:rsid w:val="00550DC8"/>
    <w:rsid w:val="0055269C"/>
    <w:rsid w:val="00555CA6"/>
    <w:rsid w:val="00574BAC"/>
    <w:rsid w:val="005805B5"/>
    <w:rsid w:val="005815FD"/>
    <w:rsid w:val="00581BB2"/>
    <w:rsid w:val="00584FA8"/>
    <w:rsid w:val="00585F1A"/>
    <w:rsid w:val="005868B2"/>
    <w:rsid w:val="00590E70"/>
    <w:rsid w:val="005971BA"/>
    <w:rsid w:val="005973A0"/>
    <w:rsid w:val="00597B5F"/>
    <w:rsid w:val="005A045B"/>
    <w:rsid w:val="005B229B"/>
    <w:rsid w:val="005B48F7"/>
    <w:rsid w:val="005B6795"/>
    <w:rsid w:val="005C12EE"/>
    <w:rsid w:val="005C3309"/>
    <w:rsid w:val="005D3B86"/>
    <w:rsid w:val="005D6E91"/>
    <w:rsid w:val="005D76FD"/>
    <w:rsid w:val="005E4773"/>
    <w:rsid w:val="005F469C"/>
    <w:rsid w:val="005F52C8"/>
    <w:rsid w:val="005F7E48"/>
    <w:rsid w:val="006105E5"/>
    <w:rsid w:val="00616620"/>
    <w:rsid w:val="00621E4F"/>
    <w:rsid w:val="00627ACB"/>
    <w:rsid w:val="00630A5D"/>
    <w:rsid w:val="0063787D"/>
    <w:rsid w:val="00637D93"/>
    <w:rsid w:val="006509D4"/>
    <w:rsid w:val="00650E37"/>
    <w:rsid w:val="00665220"/>
    <w:rsid w:val="00665C2A"/>
    <w:rsid w:val="00680870"/>
    <w:rsid w:val="00681B6A"/>
    <w:rsid w:val="00682FB4"/>
    <w:rsid w:val="00690776"/>
    <w:rsid w:val="00690D3C"/>
    <w:rsid w:val="00690FE0"/>
    <w:rsid w:val="00691A96"/>
    <w:rsid w:val="00692AC0"/>
    <w:rsid w:val="00692CCC"/>
    <w:rsid w:val="006A0251"/>
    <w:rsid w:val="006A3C24"/>
    <w:rsid w:val="006A3E34"/>
    <w:rsid w:val="006A7726"/>
    <w:rsid w:val="006B6D5F"/>
    <w:rsid w:val="006D090C"/>
    <w:rsid w:val="006D11C7"/>
    <w:rsid w:val="006E699E"/>
    <w:rsid w:val="006E753B"/>
    <w:rsid w:val="006F26D2"/>
    <w:rsid w:val="006F6D96"/>
    <w:rsid w:val="007008D4"/>
    <w:rsid w:val="007063BD"/>
    <w:rsid w:val="007076D3"/>
    <w:rsid w:val="0071312C"/>
    <w:rsid w:val="00717F68"/>
    <w:rsid w:val="00720281"/>
    <w:rsid w:val="0072056C"/>
    <w:rsid w:val="007238B7"/>
    <w:rsid w:val="00730CD0"/>
    <w:rsid w:val="007313E4"/>
    <w:rsid w:val="00732B51"/>
    <w:rsid w:val="0074278C"/>
    <w:rsid w:val="00744F9F"/>
    <w:rsid w:val="00751036"/>
    <w:rsid w:val="007570CD"/>
    <w:rsid w:val="007708B9"/>
    <w:rsid w:val="00772890"/>
    <w:rsid w:val="00775139"/>
    <w:rsid w:val="00781FB1"/>
    <w:rsid w:val="007863C2"/>
    <w:rsid w:val="007868F1"/>
    <w:rsid w:val="0079089E"/>
    <w:rsid w:val="007914AB"/>
    <w:rsid w:val="00796FAA"/>
    <w:rsid w:val="007A01B4"/>
    <w:rsid w:val="007A0E97"/>
    <w:rsid w:val="007A1481"/>
    <w:rsid w:val="007A4546"/>
    <w:rsid w:val="007A7A06"/>
    <w:rsid w:val="007B29C1"/>
    <w:rsid w:val="007B3BE6"/>
    <w:rsid w:val="007B60CF"/>
    <w:rsid w:val="007B61A7"/>
    <w:rsid w:val="007C3415"/>
    <w:rsid w:val="007C57C8"/>
    <w:rsid w:val="007D40A6"/>
    <w:rsid w:val="007D4D20"/>
    <w:rsid w:val="007E0206"/>
    <w:rsid w:val="007E2D20"/>
    <w:rsid w:val="007E538C"/>
    <w:rsid w:val="007F51E9"/>
    <w:rsid w:val="00804190"/>
    <w:rsid w:val="00810352"/>
    <w:rsid w:val="00810610"/>
    <w:rsid w:val="008311BA"/>
    <w:rsid w:val="008406C1"/>
    <w:rsid w:val="00842840"/>
    <w:rsid w:val="00843B84"/>
    <w:rsid w:val="00844EE6"/>
    <w:rsid w:val="00844FF7"/>
    <w:rsid w:val="00846E07"/>
    <w:rsid w:val="0085080F"/>
    <w:rsid w:val="00851940"/>
    <w:rsid w:val="008521BE"/>
    <w:rsid w:val="00852EF6"/>
    <w:rsid w:val="008624C5"/>
    <w:rsid w:val="00865112"/>
    <w:rsid w:val="008655EA"/>
    <w:rsid w:val="008670F4"/>
    <w:rsid w:val="00871ED5"/>
    <w:rsid w:val="00873E25"/>
    <w:rsid w:val="008763B3"/>
    <w:rsid w:val="00882518"/>
    <w:rsid w:val="008829EB"/>
    <w:rsid w:val="00882A5E"/>
    <w:rsid w:val="008A6A94"/>
    <w:rsid w:val="008B7F7A"/>
    <w:rsid w:val="008C0054"/>
    <w:rsid w:val="008C1DF8"/>
    <w:rsid w:val="008C355E"/>
    <w:rsid w:val="008C4F58"/>
    <w:rsid w:val="008C61B7"/>
    <w:rsid w:val="008D1007"/>
    <w:rsid w:val="008D19C9"/>
    <w:rsid w:val="008D2BD7"/>
    <w:rsid w:val="008D2DEB"/>
    <w:rsid w:val="008E3724"/>
    <w:rsid w:val="008F73F1"/>
    <w:rsid w:val="00902364"/>
    <w:rsid w:val="009056A2"/>
    <w:rsid w:val="00925C5B"/>
    <w:rsid w:val="00925FC8"/>
    <w:rsid w:val="00927FB7"/>
    <w:rsid w:val="00934792"/>
    <w:rsid w:val="00937C10"/>
    <w:rsid w:val="009468CD"/>
    <w:rsid w:val="009469E8"/>
    <w:rsid w:val="009508C0"/>
    <w:rsid w:val="00952E82"/>
    <w:rsid w:val="0095375A"/>
    <w:rsid w:val="00956AA6"/>
    <w:rsid w:val="00960725"/>
    <w:rsid w:val="00966F01"/>
    <w:rsid w:val="009810D0"/>
    <w:rsid w:val="0098405D"/>
    <w:rsid w:val="00991774"/>
    <w:rsid w:val="00992FE9"/>
    <w:rsid w:val="0099304B"/>
    <w:rsid w:val="00993A91"/>
    <w:rsid w:val="00995D7E"/>
    <w:rsid w:val="009979C1"/>
    <w:rsid w:val="009A0227"/>
    <w:rsid w:val="009A5F32"/>
    <w:rsid w:val="009B607A"/>
    <w:rsid w:val="009B6760"/>
    <w:rsid w:val="009C00FF"/>
    <w:rsid w:val="009C3D85"/>
    <w:rsid w:val="009C44D4"/>
    <w:rsid w:val="009C5269"/>
    <w:rsid w:val="009C5411"/>
    <w:rsid w:val="009D05E8"/>
    <w:rsid w:val="009D093C"/>
    <w:rsid w:val="009D1776"/>
    <w:rsid w:val="009E1808"/>
    <w:rsid w:val="009E3D93"/>
    <w:rsid w:val="009E4638"/>
    <w:rsid w:val="009E4814"/>
    <w:rsid w:val="009E6069"/>
    <w:rsid w:val="009F004D"/>
    <w:rsid w:val="00A042F4"/>
    <w:rsid w:val="00A101E6"/>
    <w:rsid w:val="00A10539"/>
    <w:rsid w:val="00A10BB0"/>
    <w:rsid w:val="00A13423"/>
    <w:rsid w:val="00A224E9"/>
    <w:rsid w:val="00A26386"/>
    <w:rsid w:val="00A2778B"/>
    <w:rsid w:val="00A33EC4"/>
    <w:rsid w:val="00A34CF4"/>
    <w:rsid w:val="00A34DC1"/>
    <w:rsid w:val="00A3688B"/>
    <w:rsid w:val="00A435A4"/>
    <w:rsid w:val="00A539CD"/>
    <w:rsid w:val="00A53A63"/>
    <w:rsid w:val="00A548A8"/>
    <w:rsid w:val="00A56294"/>
    <w:rsid w:val="00A624BE"/>
    <w:rsid w:val="00A64B6F"/>
    <w:rsid w:val="00A74953"/>
    <w:rsid w:val="00A75123"/>
    <w:rsid w:val="00A769CC"/>
    <w:rsid w:val="00A877F7"/>
    <w:rsid w:val="00A94E70"/>
    <w:rsid w:val="00AA1B72"/>
    <w:rsid w:val="00AA5889"/>
    <w:rsid w:val="00AC121B"/>
    <w:rsid w:val="00AC3028"/>
    <w:rsid w:val="00AC6140"/>
    <w:rsid w:val="00AC7333"/>
    <w:rsid w:val="00AD1BBB"/>
    <w:rsid w:val="00AD632A"/>
    <w:rsid w:val="00AD79E8"/>
    <w:rsid w:val="00AE4253"/>
    <w:rsid w:val="00AE5FD8"/>
    <w:rsid w:val="00AE6887"/>
    <w:rsid w:val="00AF2D1F"/>
    <w:rsid w:val="00AF2D5E"/>
    <w:rsid w:val="00AF3EB8"/>
    <w:rsid w:val="00AF53A1"/>
    <w:rsid w:val="00AF572D"/>
    <w:rsid w:val="00B05F3B"/>
    <w:rsid w:val="00B10E32"/>
    <w:rsid w:val="00B17DD7"/>
    <w:rsid w:val="00B21485"/>
    <w:rsid w:val="00B22525"/>
    <w:rsid w:val="00B30B35"/>
    <w:rsid w:val="00B32CE2"/>
    <w:rsid w:val="00B3571C"/>
    <w:rsid w:val="00B35B0E"/>
    <w:rsid w:val="00B3637B"/>
    <w:rsid w:val="00B37D76"/>
    <w:rsid w:val="00B40325"/>
    <w:rsid w:val="00B41707"/>
    <w:rsid w:val="00B44791"/>
    <w:rsid w:val="00B459F5"/>
    <w:rsid w:val="00B53D8E"/>
    <w:rsid w:val="00B54C1A"/>
    <w:rsid w:val="00B62AA2"/>
    <w:rsid w:val="00B63BDC"/>
    <w:rsid w:val="00B64393"/>
    <w:rsid w:val="00B70914"/>
    <w:rsid w:val="00B7531D"/>
    <w:rsid w:val="00B7570B"/>
    <w:rsid w:val="00B77FE3"/>
    <w:rsid w:val="00B85239"/>
    <w:rsid w:val="00B96D0F"/>
    <w:rsid w:val="00B979E5"/>
    <w:rsid w:val="00BA01D6"/>
    <w:rsid w:val="00BA149D"/>
    <w:rsid w:val="00BA7984"/>
    <w:rsid w:val="00BB6043"/>
    <w:rsid w:val="00BC186C"/>
    <w:rsid w:val="00BC25CB"/>
    <w:rsid w:val="00BC4F39"/>
    <w:rsid w:val="00BD7500"/>
    <w:rsid w:val="00BE0A16"/>
    <w:rsid w:val="00BE0DD5"/>
    <w:rsid w:val="00BE1F87"/>
    <w:rsid w:val="00BE606A"/>
    <w:rsid w:val="00BE6314"/>
    <w:rsid w:val="00C001F7"/>
    <w:rsid w:val="00C03C51"/>
    <w:rsid w:val="00C30327"/>
    <w:rsid w:val="00C33606"/>
    <w:rsid w:val="00C34E82"/>
    <w:rsid w:val="00C378E3"/>
    <w:rsid w:val="00C41BC5"/>
    <w:rsid w:val="00C464EC"/>
    <w:rsid w:val="00C50EE6"/>
    <w:rsid w:val="00C5122C"/>
    <w:rsid w:val="00C547E5"/>
    <w:rsid w:val="00C61133"/>
    <w:rsid w:val="00C63497"/>
    <w:rsid w:val="00C64E82"/>
    <w:rsid w:val="00C77717"/>
    <w:rsid w:val="00C77D13"/>
    <w:rsid w:val="00C803CB"/>
    <w:rsid w:val="00C834D0"/>
    <w:rsid w:val="00C83DE9"/>
    <w:rsid w:val="00C86F04"/>
    <w:rsid w:val="00CA47BE"/>
    <w:rsid w:val="00CA779E"/>
    <w:rsid w:val="00CB27FE"/>
    <w:rsid w:val="00CB33A3"/>
    <w:rsid w:val="00CB4136"/>
    <w:rsid w:val="00CB49A9"/>
    <w:rsid w:val="00CB63AC"/>
    <w:rsid w:val="00CC1EB5"/>
    <w:rsid w:val="00CC5157"/>
    <w:rsid w:val="00CD7BF1"/>
    <w:rsid w:val="00CE236F"/>
    <w:rsid w:val="00CE6A0E"/>
    <w:rsid w:val="00CF024D"/>
    <w:rsid w:val="00CF211C"/>
    <w:rsid w:val="00CF3097"/>
    <w:rsid w:val="00CF4194"/>
    <w:rsid w:val="00CF49AB"/>
    <w:rsid w:val="00CF6916"/>
    <w:rsid w:val="00D0423C"/>
    <w:rsid w:val="00D042BA"/>
    <w:rsid w:val="00D07C46"/>
    <w:rsid w:val="00D21146"/>
    <w:rsid w:val="00D217D4"/>
    <w:rsid w:val="00D305A4"/>
    <w:rsid w:val="00D36722"/>
    <w:rsid w:val="00D45443"/>
    <w:rsid w:val="00D501B0"/>
    <w:rsid w:val="00D5044F"/>
    <w:rsid w:val="00D537F7"/>
    <w:rsid w:val="00D7041D"/>
    <w:rsid w:val="00D7389F"/>
    <w:rsid w:val="00D75788"/>
    <w:rsid w:val="00D770E4"/>
    <w:rsid w:val="00D83DDB"/>
    <w:rsid w:val="00D9259A"/>
    <w:rsid w:val="00D9280A"/>
    <w:rsid w:val="00D97F77"/>
    <w:rsid w:val="00DA0B2E"/>
    <w:rsid w:val="00DA4B31"/>
    <w:rsid w:val="00DA516F"/>
    <w:rsid w:val="00DA71BB"/>
    <w:rsid w:val="00DA7F6B"/>
    <w:rsid w:val="00DC257F"/>
    <w:rsid w:val="00DD323A"/>
    <w:rsid w:val="00DF1E66"/>
    <w:rsid w:val="00DF4012"/>
    <w:rsid w:val="00DF4022"/>
    <w:rsid w:val="00DF416C"/>
    <w:rsid w:val="00DF5912"/>
    <w:rsid w:val="00DF76D3"/>
    <w:rsid w:val="00E03433"/>
    <w:rsid w:val="00E15E90"/>
    <w:rsid w:val="00E15EE7"/>
    <w:rsid w:val="00E2135F"/>
    <w:rsid w:val="00E268E3"/>
    <w:rsid w:val="00E26DF3"/>
    <w:rsid w:val="00E37E4A"/>
    <w:rsid w:val="00E417AC"/>
    <w:rsid w:val="00E42B5B"/>
    <w:rsid w:val="00E42BDF"/>
    <w:rsid w:val="00E607F7"/>
    <w:rsid w:val="00E622A4"/>
    <w:rsid w:val="00E652B7"/>
    <w:rsid w:val="00E65FFD"/>
    <w:rsid w:val="00E701B6"/>
    <w:rsid w:val="00E75224"/>
    <w:rsid w:val="00E76282"/>
    <w:rsid w:val="00E7660C"/>
    <w:rsid w:val="00E774FE"/>
    <w:rsid w:val="00E8282A"/>
    <w:rsid w:val="00E83259"/>
    <w:rsid w:val="00E835ED"/>
    <w:rsid w:val="00E86D63"/>
    <w:rsid w:val="00E9144A"/>
    <w:rsid w:val="00E94689"/>
    <w:rsid w:val="00EA24C6"/>
    <w:rsid w:val="00EA2FDE"/>
    <w:rsid w:val="00EA54CF"/>
    <w:rsid w:val="00EB09C7"/>
    <w:rsid w:val="00EB221C"/>
    <w:rsid w:val="00EB2427"/>
    <w:rsid w:val="00EB335F"/>
    <w:rsid w:val="00EB4631"/>
    <w:rsid w:val="00EC3D4E"/>
    <w:rsid w:val="00EC5CF7"/>
    <w:rsid w:val="00EC6B9C"/>
    <w:rsid w:val="00EC72F1"/>
    <w:rsid w:val="00EC7C17"/>
    <w:rsid w:val="00ED0968"/>
    <w:rsid w:val="00ED54E3"/>
    <w:rsid w:val="00ED62D2"/>
    <w:rsid w:val="00EE096D"/>
    <w:rsid w:val="00EE1845"/>
    <w:rsid w:val="00EE6EB7"/>
    <w:rsid w:val="00EE789F"/>
    <w:rsid w:val="00EF158D"/>
    <w:rsid w:val="00EF2FBF"/>
    <w:rsid w:val="00EF4739"/>
    <w:rsid w:val="00EF4ED8"/>
    <w:rsid w:val="00EF6F6C"/>
    <w:rsid w:val="00EF711F"/>
    <w:rsid w:val="00F176E4"/>
    <w:rsid w:val="00F2774B"/>
    <w:rsid w:val="00F44252"/>
    <w:rsid w:val="00F50852"/>
    <w:rsid w:val="00F5120C"/>
    <w:rsid w:val="00F5306B"/>
    <w:rsid w:val="00F53F2E"/>
    <w:rsid w:val="00F65B44"/>
    <w:rsid w:val="00F66011"/>
    <w:rsid w:val="00F75325"/>
    <w:rsid w:val="00F77DDA"/>
    <w:rsid w:val="00F81D65"/>
    <w:rsid w:val="00F83895"/>
    <w:rsid w:val="00F857A6"/>
    <w:rsid w:val="00F9251F"/>
    <w:rsid w:val="00F946A1"/>
    <w:rsid w:val="00F946FE"/>
    <w:rsid w:val="00F94E08"/>
    <w:rsid w:val="00FA10AC"/>
    <w:rsid w:val="00FA1189"/>
    <w:rsid w:val="00FA2CEF"/>
    <w:rsid w:val="00FA4BA0"/>
    <w:rsid w:val="00FA5F02"/>
    <w:rsid w:val="00FB22E1"/>
    <w:rsid w:val="00FB3980"/>
    <w:rsid w:val="00FB4076"/>
    <w:rsid w:val="00FB6A59"/>
    <w:rsid w:val="00FE3D61"/>
    <w:rsid w:val="00FE5F03"/>
    <w:rsid w:val="00FF5563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784AD"/>
  <w15:docId w15:val="{F8768303-5BE9-45D9-B5B0-CE7EFC59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4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5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50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4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3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Normlny"/>
    <w:uiPriority w:val="99"/>
    <w:rsid w:val="009C3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21">
    <w:name w:val="Font Style21"/>
    <w:uiPriority w:val="99"/>
    <w:rsid w:val="009C3D85"/>
    <w:rPr>
      <w:rFonts w:ascii="Times New Roman" w:hAnsi="Times New Roman" w:cs="Times New Roman"/>
      <w:b/>
      <w:bCs/>
      <w:sz w:val="22"/>
      <w:szCs w:val="22"/>
    </w:rPr>
  </w:style>
  <w:style w:type="paragraph" w:styleId="Odsekzoznamu">
    <w:name w:val="List Paragraph"/>
    <w:basedOn w:val="Normlny"/>
    <w:uiPriority w:val="34"/>
    <w:qFormat/>
    <w:rsid w:val="00323A6E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4D350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dpis2Char">
    <w:name w:val="Nadpis 2 Char"/>
    <w:link w:val="Nadpis2"/>
    <w:uiPriority w:val="9"/>
    <w:rsid w:val="004D3509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Hlavikaobsahu1">
    <w:name w:val="Hlavička obsahu1"/>
    <w:basedOn w:val="Nadpis1"/>
    <w:next w:val="Normlny"/>
    <w:uiPriority w:val="39"/>
    <w:unhideWhenUsed/>
    <w:qFormat/>
    <w:rsid w:val="003E48D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E48D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3E48D1"/>
    <w:pPr>
      <w:spacing w:after="100"/>
      <w:ind w:left="220"/>
    </w:pPr>
  </w:style>
  <w:style w:type="character" w:styleId="Hypertextovprepojenie">
    <w:name w:val="Hyperlink"/>
    <w:uiPriority w:val="99"/>
    <w:unhideWhenUsed/>
    <w:rsid w:val="003E48D1"/>
    <w:rPr>
      <w:color w:val="0563C1"/>
      <w:u w:val="single"/>
    </w:rPr>
  </w:style>
  <w:style w:type="paragraph" w:customStyle="1" w:styleId="bfzAbsatz">
    <w:name w:val="bfzAbsatz"/>
    <w:basedOn w:val="Normlny"/>
    <w:rsid w:val="006105E5"/>
    <w:pPr>
      <w:spacing w:after="0" w:line="240" w:lineRule="auto"/>
    </w:pPr>
    <w:rPr>
      <w:rFonts w:ascii="Times New Roman" w:eastAsia="Times New Roman" w:hAnsi="Times New Roman"/>
      <w:sz w:val="24"/>
      <w:szCs w:val="20"/>
      <w:lang w:val="de-DE" w:eastAsia="de-DE"/>
    </w:rPr>
  </w:style>
  <w:style w:type="character" w:customStyle="1" w:styleId="Nevyrieenzmienka1">
    <w:name w:val="Nevyriešená zmienka1"/>
    <w:uiPriority w:val="99"/>
    <w:semiHidden/>
    <w:unhideWhenUsed/>
    <w:rsid w:val="001A62BF"/>
    <w:rPr>
      <w:color w:val="605E5C"/>
      <w:shd w:val="clear" w:color="auto" w:fill="E1DFDD"/>
    </w:rPr>
  </w:style>
  <w:style w:type="paragraph" w:customStyle="1" w:styleId="Aufzhlung">
    <w:name w:val="Aufzählung"/>
    <w:basedOn w:val="Normlny"/>
    <w:rsid w:val="00075D60"/>
    <w:pPr>
      <w:numPr>
        <w:numId w:val="7"/>
      </w:numPr>
      <w:tabs>
        <w:tab w:val="clear" w:pos="720"/>
      </w:tabs>
      <w:spacing w:after="120" w:line="240" w:lineRule="auto"/>
      <w:ind w:left="284" w:hanging="284"/>
    </w:pPr>
    <w:rPr>
      <w:rFonts w:ascii="Arial Unicode MS" w:eastAsia="Arial Unicode MS" w:hAnsi="Arial Unicode MS"/>
      <w:sz w:val="24"/>
      <w:szCs w:val="20"/>
      <w:lang w:val="de-DE" w:eastAsia="de-DE"/>
    </w:rPr>
  </w:style>
  <w:style w:type="paragraph" w:styleId="Normlnywebov">
    <w:name w:val="Normal (Web)"/>
    <w:basedOn w:val="Normlny"/>
    <w:uiPriority w:val="99"/>
    <w:semiHidden/>
    <w:unhideWhenUsed/>
    <w:rsid w:val="00321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21343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F32"/>
  </w:style>
  <w:style w:type="paragraph" w:styleId="Pta">
    <w:name w:val="footer"/>
    <w:basedOn w:val="Normlny"/>
    <w:link w:val="PtaChar"/>
    <w:uiPriority w:val="99"/>
    <w:unhideWhenUsed/>
    <w:rsid w:val="009A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32"/>
  </w:style>
  <w:style w:type="paragraph" w:customStyle="1" w:styleId="zakladnytext">
    <w:name w:val="zakladny.text"/>
    <w:basedOn w:val="Normlny"/>
    <w:link w:val="zakladnytextChar"/>
    <w:qFormat/>
    <w:rsid w:val="00C61133"/>
    <w:pPr>
      <w:spacing w:before="120" w:after="0" w:line="240" w:lineRule="auto"/>
      <w:jc w:val="both"/>
    </w:pPr>
    <w:rPr>
      <w:rFonts w:ascii="Cambria" w:eastAsia="Times New Roman" w:hAnsi="Cambria"/>
      <w:sz w:val="20"/>
      <w:szCs w:val="20"/>
      <w:lang w:eastAsia="sk-SK" w:bidi="en-US"/>
    </w:rPr>
  </w:style>
  <w:style w:type="character" w:customStyle="1" w:styleId="zakladnytextChar">
    <w:name w:val="zakladny.text Char"/>
    <w:link w:val="zakladnytext"/>
    <w:rsid w:val="00C61133"/>
    <w:rPr>
      <w:rFonts w:ascii="Cambria" w:eastAsia="Times New Roman" w:hAnsi="Cambria"/>
      <w:lang w:eastAsia="sk-SK" w:bidi="en-US"/>
    </w:rPr>
  </w:style>
  <w:style w:type="paragraph" w:customStyle="1" w:styleId="odrazky-">
    <w:name w:val="odrazky -"/>
    <w:basedOn w:val="Odsekzoznamu"/>
    <w:link w:val="odrazky-Char"/>
    <w:qFormat/>
    <w:rsid w:val="00C61133"/>
    <w:pPr>
      <w:numPr>
        <w:numId w:val="14"/>
      </w:numPr>
      <w:spacing w:after="0" w:line="240" w:lineRule="auto"/>
      <w:ind w:left="567" w:hanging="283"/>
      <w:jc w:val="both"/>
    </w:pPr>
    <w:rPr>
      <w:rFonts w:ascii="Cambria" w:eastAsia="Times New Roman" w:hAnsi="Cambria"/>
      <w:sz w:val="20"/>
      <w:szCs w:val="20"/>
      <w:lang w:bidi="en-US"/>
    </w:rPr>
  </w:style>
  <w:style w:type="character" w:customStyle="1" w:styleId="odrazky-Char">
    <w:name w:val="odrazky - Char"/>
    <w:link w:val="odrazky-"/>
    <w:rsid w:val="00C61133"/>
    <w:rPr>
      <w:rFonts w:ascii="Cambria" w:eastAsia="Times New Roman" w:hAnsi="Cambria"/>
      <w:lang w:eastAsia="en-US" w:bidi="en-US"/>
    </w:rPr>
  </w:style>
  <w:style w:type="character" w:styleId="Odkaznakomentr">
    <w:name w:val="annotation reference"/>
    <w:uiPriority w:val="99"/>
    <w:semiHidden/>
    <w:unhideWhenUsed/>
    <w:rsid w:val="008311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1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311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1B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1BA"/>
    <w:rPr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15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156F57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01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83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7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65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Kuzma</dc:creator>
  <cp:lastModifiedBy>Henrieta Vrablova</cp:lastModifiedBy>
  <cp:revision>5</cp:revision>
  <cp:lastPrinted>2018-08-06T10:03:00Z</cp:lastPrinted>
  <dcterms:created xsi:type="dcterms:W3CDTF">2022-08-08T07:37:00Z</dcterms:created>
  <dcterms:modified xsi:type="dcterms:W3CDTF">2022-09-27T13:35:00Z</dcterms:modified>
</cp:coreProperties>
</file>