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BA61" w14:textId="77777777" w:rsidR="003353D6" w:rsidRPr="00BC5D42" w:rsidRDefault="003353D6" w:rsidP="000A2B14">
      <w:pPr>
        <w:pStyle w:val="Hlavika"/>
        <w:tabs>
          <w:tab w:val="left" w:pos="1134"/>
        </w:tabs>
        <w:jc w:val="center"/>
        <w:rPr>
          <w:rFonts w:cstheme="minorHAnsi"/>
          <w:sz w:val="24"/>
          <w:szCs w:val="24"/>
        </w:rPr>
      </w:pPr>
      <w:r w:rsidRPr="00BC5D42">
        <w:rPr>
          <w:rFonts w:cstheme="minorHAnsi"/>
          <w:b/>
          <w:sz w:val="24"/>
          <w:szCs w:val="24"/>
        </w:rPr>
        <w:t>Priebeh praktického vyučovania</w:t>
      </w:r>
    </w:p>
    <w:p w14:paraId="3A61F54E" w14:textId="77777777" w:rsidR="003353D6" w:rsidRPr="00BC5D42" w:rsidRDefault="003353D6" w:rsidP="000A2B14">
      <w:pPr>
        <w:autoSpaceDE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  <w:r w:rsidRPr="00BC5D42">
        <w:rPr>
          <w:rFonts w:cstheme="minorHAnsi"/>
          <w:bCs/>
          <w:sz w:val="24"/>
          <w:szCs w:val="24"/>
        </w:rPr>
        <w:t>pre študijný odbor</w:t>
      </w:r>
    </w:p>
    <w:p w14:paraId="5B0C718C" w14:textId="77A6AFE4" w:rsidR="003353D6" w:rsidRPr="00BC5D42" w:rsidRDefault="003353D6" w:rsidP="000A2B14">
      <w:pPr>
        <w:pStyle w:val="Bezriadkovania"/>
        <w:jc w:val="center"/>
        <w:rPr>
          <w:rFonts w:cstheme="minorHAnsi"/>
          <w:b/>
          <w:sz w:val="24"/>
          <w:szCs w:val="24"/>
        </w:rPr>
      </w:pPr>
      <w:bookmarkStart w:id="0" w:name="_Hlk139616198"/>
      <w:r w:rsidRPr="00BC5D42">
        <w:rPr>
          <w:rFonts w:cstheme="minorHAnsi"/>
          <w:b/>
          <w:sz w:val="24"/>
          <w:szCs w:val="24"/>
        </w:rPr>
        <w:t xml:space="preserve">4210 M 08 </w:t>
      </w:r>
      <w:proofErr w:type="spellStart"/>
      <w:r w:rsidR="003711F0" w:rsidRPr="00BC5D42">
        <w:rPr>
          <w:rFonts w:cstheme="minorHAnsi"/>
          <w:b/>
          <w:sz w:val="24"/>
          <w:szCs w:val="24"/>
        </w:rPr>
        <w:t>a</w:t>
      </w:r>
      <w:r w:rsidRPr="00BC5D42">
        <w:rPr>
          <w:rFonts w:cstheme="minorHAnsi"/>
          <w:b/>
          <w:sz w:val="24"/>
          <w:szCs w:val="24"/>
        </w:rPr>
        <w:t>gropodnikanie</w:t>
      </w:r>
      <w:proofErr w:type="spellEnd"/>
      <w:r w:rsidR="003711F0" w:rsidRPr="00BC5D42">
        <w:rPr>
          <w:rFonts w:cstheme="minorHAnsi"/>
          <w:b/>
          <w:sz w:val="24"/>
          <w:szCs w:val="24"/>
        </w:rPr>
        <w:t xml:space="preserve"> -</w:t>
      </w:r>
      <w:r w:rsidRPr="00BC5D42">
        <w:rPr>
          <w:rFonts w:cstheme="minorHAnsi"/>
          <w:b/>
          <w:sz w:val="24"/>
          <w:szCs w:val="24"/>
        </w:rPr>
        <w:t xml:space="preserve"> poľnohospodársky manažment</w:t>
      </w:r>
    </w:p>
    <w:bookmarkEnd w:id="0"/>
    <w:p w14:paraId="076CFB41" w14:textId="77777777" w:rsidR="003353D6" w:rsidRPr="00BC5D42" w:rsidRDefault="003353D6" w:rsidP="000A2B14">
      <w:pPr>
        <w:jc w:val="center"/>
        <w:rPr>
          <w:rFonts w:cstheme="minorHAnsi"/>
          <w:b/>
          <w:sz w:val="24"/>
          <w:szCs w:val="24"/>
        </w:rPr>
      </w:pPr>
    </w:p>
    <w:p w14:paraId="7AEF9599" w14:textId="77777777" w:rsidR="003353D6" w:rsidRPr="00BC5D42" w:rsidRDefault="003353D6" w:rsidP="000A2B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5D42">
        <w:rPr>
          <w:rFonts w:asciiTheme="minorHAnsi" w:hAnsiTheme="minorHAnsi" w:cstheme="minorHAnsi"/>
          <w:color w:val="auto"/>
        </w:rPr>
        <w:t>Odporúčané znenie.</w:t>
      </w:r>
    </w:p>
    <w:p w14:paraId="544AF622" w14:textId="77777777" w:rsidR="003353D6" w:rsidRPr="00BC5D42" w:rsidRDefault="003353D6" w:rsidP="000A2B1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AD15163" w14:textId="77777777" w:rsidR="003353D6" w:rsidRPr="00BC5D42" w:rsidRDefault="003353D6" w:rsidP="000A2B1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5D42">
        <w:rPr>
          <w:rFonts w:asciiTheme="minorHAnsi" w:hAnsiTheme="minorHAnsi" w:cstheme="minorHAnsi"/>
          <w:color w:val="auto"/>
        </w:rPr>
        <w:t>Priebeh praktického vyučovania špecifikuje:</w:t>
      </w:r>
    </w:p>
    <w:p w14:paraId="2B2C3768" w14:textId="77777777" w:rsidR="003353D6" w:rsidRPr="00BC5D42" w:rsidRDefault="003353D6" w:rsidP="000A2B14">
      <w:pPr>
        <w:pStyle w:val="Bezriadkovania"/>
        <w:rPr>
          <w:rFonts w:cstheme="minorHAnsi"/>
          <w:sz w:val="24"/>
          <w:szCs w:val="24"/>
        </w:rPr>
      </w:pPr>
    </w:p>
    <w:p w14:paraId="5A564E99" w14:textId="77777777" w:rsidR="003353D6" w:rsidRPr="00BC5D42" w:rsidRDefault="003353D6" w:rsidP="000A2B1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BC5D42">
        <w:rPr>
          <w:rFonts w:asciiTheme="minorHAnsi" w:hAnsiTheme="minorHAnsi" w:cstheme="minorHAnsi"/>
          <w:color w:val="auto"/>
        </w:rPr>
        <w:t>vecné a časové členenie praktického vyučovania,</w:t>
      </w:r>
    </w:p>
    <w:p w14:paraId="3C1217CD" w14:textId="77777777" w:rsidR="003353D6" w:rsidRPr="00BC5D42" w:rsidRDefault="003353D6" w:rsidP="000A2B14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BC5D42">
        <w:rPr>
          <w:rFonts w:asciiTheme="minorHAnsi" w:hAnsiTheme="minorHAnsi" w:cstheme="minorHAnsi"/>
          <w:color w:val="auto"/>
        </w:rPr>
        <w:t>praktickú časť odbornej zložky maturitnej skúšky.</w:t>
      </w:r>
    </w:p>
    <w:p w14:paraId="1D27F39C" w14:textId="77777777" w:rsidR="003353D6" w:rsidRPr="00BC5D42" w:rsidRDefault="003353D6" w:rsidP="000A2B14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20B95CE0" w14:textId="77777777" w:rsidR="003353D6" w:rsidRPr="00BC5D42" w:rsidRDefault="003353D6" w:rsidP="000A2B14">
      <w:pPr>
        <w:pStyle w:val="Nadpis1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66"/>
      <w:r w:rsidRPr="00BC5D42">
        <w:rPr>
          <w:rFonts w:asciiTheme="minorHAnsi" w:hAnsiTheme="minorHAnsi" w:cstheme="minorHAnsi"/>
          <w:b/>
          <w:color w:val="auto"/>
          <w:sz w:val="24"/>
          <w:szCs w:val="24"/>
        </w:rPr>
        <w:t>Vecné a časové členenie vzdelávania</w:t>
      </w:r>
      <w:bookmarkEnd w:id="1"/>
      <w:r w:rsidRPr="00BC5D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2CAF82" w14:textId="77777777" w:rsidR="003353D6" w:rsidRPr="00BC5D42" w:rsidRDefault="003353D6" w:rsidP="000A2B1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755AF33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Pre odborné vzdelávanie a prípravu v odbore vzdelávania je stanovené vecné a časové členenie obsahu vzdelávania na praktickom vyučovaní. </w:t>
      </w:r>
    </w:p>
    <w:p w14:paraId="7D2EE801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Vecné členenie určuje všetky zručnosti, vedomosti a spôsobilosti, ktoré majú byť žiakovi počas praktického vyučovania sprostredkované hlavným inštruktorom, inštruktorom alebo učiteľom odbornej praxe.</w:t>
      </w:r>
    </w:p>
    <w:p w14:paraId="0B877335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Časové členenie určuje obdobie, v ktorom majú byť zručnosti, vedomosti a spôsobilosti sprostredkované v rámci praktického vyučovania a zmluvného trvania vzdelávania podľa učebnej zmluvy. </w:t>
      </w:r>
    </w:p>
    <w:p w14:paraId="665B5E64" w14:textId="77777777" w:rsidR="003353D6" w:rsidRPr="00BC5D42" w:rsidRDefault="003353D6" w:rsidP="000A2B14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10391" w:type="dxa"/>
        <w:tblInd w:w="-572" w:type="dxa"/>
        <w:tblLook w:val="04A0" w:firstRow="1" w:lastRow="0" w:firstColumn="1" w:lastColumn="0" w:noHBand="0" w:noVBand="1"/>
      </w:tblPr>
      <w:tblGrid>
        <w:gridCol w:w="767"/>
        <w:gridCol w:w="4799"/>
        <w:gridCol w:w="13"/>
        <w:gridCol w:w="4786"/>
        <w:gridCol w:w="26"/>
      </w:tblGrid>
      <w:tr w:rsidR="003353D6" w:rsidRPr="00BC5D42" w14:paraId="0CB4912A" w14:textId="77777777" w:rsidTr="00E42A1D">
        <w:trPr>
          <w:gridAfter w:val="1"/>
          <w:wAfter w:w="26" w:type="dxa"/>
          <w:trHeight w:val="454"/>
        </w:trPr>
        <w:tc>
          <w:tcPr>
            <w:tcW w:w="10365" w:type="dxa"/>
            <w:gridSpan w:val="4"/>
            <w:shd w:val="clear" w:color="auto" w:fill="00B0F0"/>
            <w:noWrap/>
            <w:vAlign w:val="center"/>
          </w:tcPr>
          <w:p w14:paraId="5A410DA0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0A2B14" w:rsidRPr="00BC5D42" w14:paraId="3A59BFAF" w14:textId="77777777" w:rsidTr="00E42A1D">
        <w:trPr>
          <w:gridAfter w:val="1"/>
          <w:wAfter w:w="26" w:type="dxa"/>
          <w:trHeight w:val="418"/>
        </w:trPr>
        <w:tc>
          <w:tcPr>
            <w:tcW w:w="10365" w:type="dxa"/>
            <w:gridSpan w:val="4"/>
            <w:shd w:val="clear" w:color="auto" w:fill="F2F2F2" w:themeFill="background1" w:themeFillShade="F2"/>
            <w:noWrap/>
            <w:vAlign w:val="center"/>
          </w:tcPr>
          <w:p w14:paraId="0631AA2A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0A2B14" w:rsidRPr="00BC5D42" w14:paraId="5A01E203" w14:textId="77777777" w:rsidTr="00E42A1D">
        <w:trPr>
          <w:gridAfter w:val="1"/>
          <w:wAfter w:w="26" w:type="dxa"/>
          <w:trHeight w:val="297"/>
        </w:trPr>
        <w:tc>
          <w:tcPr>
            <w:tcW w:w="10365" w:type="dxa"/>
            <w:gridSpan w:val="4"/>
            <w:noWrap/>
            <w:vAlign w:val="center"/>
          </w:tcPr>
          <w:p w14:paraId="201B7FC8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prevádzkovej a právnej forme podniku/inštitúcie.</w:t>
            </w:r>
          </w:p>
        </w:tc>
      </w:tr>
      <w:tr w:rsidR="000A2B14" w:rsidRPr="00BC5D42" w14:paraId="18DA8505" w14:textId="77777777" w:rsidTr="00E42A1D">
        <w:trPr>
          <w:gridAfter w:val="1"/>
          <w:wAfter w:w="26" w:type="dxa"/>
          <w:trHeight w:val="272"/>
        </w:trPr>
        <w:tc>
          <w:tcPr>
            <w:tcW w:w="10365" w:type="dxa"/>
            <w:gridSpan w:val="4"/>
            <w:noWrap/>
            <w:vAlign w:val="center"/>
          </w:tcPr>
          <w:p w14:paraId="15487C70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Poznatky o úlohách a postavení podniku/inštitúcie v rámci svojho sektora, pozícii na trhu a okruhu zákazníkov a klientov podniku/inštitúcie.</w:t>
            </w:r>
          </w:p>
        </w:tc>
      </w:tr>
      <w:tr w:rsidR="000A2B14" w:rsidRPr="00BC5D42" w14:paraId="01B91872" w14:textId="77777777" w:rsidTr="00E42A1D">
        <w:trPr>
          <w:gridAfter w:val="1"/>
          <w:wAfter w:w="26" w:type="dxa"/>
          <w:trHeight w:val="272"/>
        </w:trPr>
        <w:tc>
          <w:tcPr>
            <w:tcW w:w="10365" w:type="dxa"/>
            <w:gridSpan w:val="4"/>
            <w:noWrap/>
            <w:vAlign w:val="center"/>
          </w:tcPr>
          <w:p w14:paraId="122DCA5D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základnej právnej legislatíve upravujúcej činnosť podniku/inštitúcie.</w:t>
            </w:r>
          </w:p>
        </w:tc>
      </w:tr>
      <w:tr w:rsidR="000A2B14" w:rsidRPr="00BC5D42" w14:paraId="4B63097E" w14:textId="77777777" w:rsidTr="00E42A1D">
        <w:trPr>
          <w:gridAfter w:val="1"/>
          <w:wAfter w:w="26" w:type="dxa"/>
          <w:trHeight w:val="272"/>
        </w:trPr>
        <w:tc>
          <w:tcPr>
            <w:tcW w:w="10365" w:type="dxa"/>
            <w:gridSpan w:val="4"/>
            <w:noWrap/>
            <w:vAlign w:val="center"/>
          </w:tcPr>
          <w:p w14:paraId="34EB8BE8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organizačnej štruktúre, úlohách a kompetenciách jednotlivých podnikových sekcií, úsekov a oddelení v podniku/inštitúcii.</w:t>
            </w:r>
          </w:p>
        </w:tc>
      </w:tr>
      <w:tr w:rsidR="000A2B14" w:rsidRPr="00BC5D42" w14:paraId="2FA96629" w14:textId="77777777" w:rsidTr="00E42A1D">
        <w:trPr>
          <w:gridAfter w:val="1"/>
          <w:wAfter w:w="26" w:type="dxa"/>
          <w:trHeight w:val="255"/>
        </w:trPr>
        <w:tc>
          <w:tcPr>
            <w:tcW w:w="10365" w:type="dxa"/>
            <w:gridSpan w:val="4"/>
            <w:noWrap/>
            <w:vAlign w:val="center"/>
          </w:tcPr>
          <w:p w14:paraId="316FF8D2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základných princípoch organizácie práce a nadväznosť pracovných činností v organizácii - plánovanie práce, príprava pracovných činností: stanovenie pracovných postupov, pracovných prostriedkov a pracovných metód.</w:t>
            </w:r>
          </w:p>
        </w:tc>
      </w:tr>
      <w:tr w:rsidR="000A2B14" w:rsidRPr="00BC5D42" w14:paraId="543E5194" w14:textId="77777777" w:rsidTr="00E42A1D">
        <w:trPr>
          <w:gridAfter w:val="1"/>
          <w:wAfter w:w="26" w:type="dxa"/>
          <w:trHeight w:val="322"/>
        </w:trPr>
        <w:tc>
          <w:tcPr>
            <w:tcW w:w="10365" w:type="dxa"/>
            <w:gridSpan w:val="4"/>
            <w:noWrap/>
            <w:vAlign w:val="center"/>
          </w:tcPr>
          <w:p w14:paraId="10C0EC85" w14:textId="77777777" w:rsidR="003353D6" w:rsidRPr="00BC5D42" w:rsidRDefault="003353D6" w:rsidP="000A2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v organizácii.</w:t>
            </w:r>
          </w:p>
        </w:tc>
      </w:tr>
      <w:tr w:rsidR="000A2B14" w:rsidRPr="00BC5D42" w14:paraId="40AAA415" w14:textId="77777777" w:rsidTr="00E42A1D">
        <w:trPr>
          <w:gridAfter w:val="1"/>
          <w:wAfter w:w="26" w:type="dxa"/>
          <w:trHeight w:val="322"/>
        </w:trPr>
        <w:tc>
          <w:tcPr>
            <w:tcW w:w="10365" w:type="dxa"/>
            <w:gridSpan w:val="4"/>
            <w:noWrap/>
            <w:vAlign w:val="center"/>
          </w:tcPr>
          <w:p w14:paraId="75CC7B7F" w14:textId="77777777" w:rsidR="003353D6" w:rsidRPr="00BC5D42" w:rsidRDefault="003353D6" w:rsidP="000A2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základných princípoch podnikového riadenia kvality a ich uplatňovanie, podnikový kódex.</w:t>
            </w:r>
          </w:p>
        </w:tc>
      </w:tr>
      <w:tr w:rsidR="000A2B14" w:rsidRPr="00BC5D42" w14:paraId="6D782D05" w14:textId="77777777" w:rsidTr="00E42A1D">
        <w:trPr>
          <w:gridAfter w:val="1"/>
          <w:wAfter w:w="26" w:type="dxa"/>
          <w:trHeight w:val="322"/>
        </w:trPr>
        <w:tc>
          <w:tcPr>
            <w:tcW w:w="10365" w:type="dxa"/>
            <w:gridSpan w:val="4"/>
            <w:noWrap/>
            <w:vAlign w:val="center"/>
          </w:tcPr>
          <w:p w14:paraId="6D6597A9" w14:textId="77777777" w:rsidR="003353D6" w:rsidRPr="00BC5D42" w:rsidRDefault="003353D6" w:rsidP="000A2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lastRenderedPageBreak/>
              <w:t>Znalosti o pracovno-právnych predpisoch zamestnávateľa a ostatných interných predpisoch týkajúcich sa zamestnancov zamestnávateľa a žiakov v SDV.</w:t>
            </w:r>
          </w:p>
        </w:tc>
      </w:tr>
      <w:tr w:rsidR="000A2B14" w:rsidRPr="00BC5D42" w14:paraId="38FE281E" w14:textId="77777777" w:rsidTr="00E42A1D">
        <w:trPr>
          <w:gridAfter w:val="1"/>
          <w:wAfter w:w="26" w:type="dxa"/>
          <w:trHeight w:val="270"/>
        </w:trPr>
        <w:tc>
          <w:tcPr>
            <w:tcW w:w="10365" w:type="dxa"/>
            <w:gridSpan w:val="4"/>
            <w:noWrap/>
            <w:vAlign w:val="center"/>
          </w:tcPr>
          <w:p w14:paraId="3664181F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0A2B14" w:rsidRPr="00BC5D42" w14:paraId="3B7F4828" w14:textId="77777777" w:rsidTr="00E42A1D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0955CBFC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0A2B14" w:rsidRPr="00BC5D42" w14:paraId="22A27F21" w14:textId="77777777" w:rsidTr="00E42A1D">
        <w:trPr>
          <w:gridAfter w:val="1"/>
          <w:wAfter w:w="26" w:type="dxa"/>
          <w:trHeight w:val="365"/>
        </w:trPr>
        <w:tc>
          <w:tcPr>
            <w:tcW w:w="10365" w:type="dxa"/>
            <w:gridSpan w:val="4"/>
            <w:noWrap/>
            <w:vAlign w:val="center"/>
          </w:tcPr>
          <w:p w14:paraId="1CFFF68F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0A2B14" w:rsidRPr="00BC5D42" w14:paraId="79B76AE4" w14:textId="77777777" w:rsidTr="00E42A1D">
        <w:trPr>
          <w:gridAfter w:val="1"/>
          <w:wAfter w:w="26" w:type="dxa"/>
          <w:trHeight w:val="285"/>
        </w:trPr>
        <w:tc>
          <w:tcPr>
            <w:tcW w:w="10365" w:type="dxa"/>
            <w:gridSpan w:val="4"/>
            <w:noWrap/>
            <w:vAlign w:val="center"/>
          </w:tcPr>
          <w:p w14:paraId="4EF3CAC9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0A2B14" w:rsidRPr="00BC5D42" w14:paraId="09DFD437" w14:textId="77777777" w:rsidTr="00E42A1D">
        <w:trPr>
          <w:gridAfter w:val="1"/>
          <w:wAfter w:w="26" w:type="dxa"/>
          <w:trHeight w:val="370"/>
        </w:trPr>
        <w:tc>
          <w:tcPr>
            <w:tcW w:w="10365" w:type="dxa"/>
            <w:gridSpan w:val="4"/>
            <w:noWrap/>
            <w:vAlign w:val="center"/>
          </w:tcPr>
          <w:p w14:paraId="0C8C9FEC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Znalosti o ovládaní a starostlivosti o zverené pracovné prostriedky a pomôcky (napr. kancelárska a výpočtová technika)</w:t>
            </w:r>
          </w:p>
        </w:tc>
      </w:tr>
      <w:tr w:rsidR="000A2B14" w:rsidRPr="00BC5D42" w14:paraId="38880946" w14:textId="77777777" w:rsidTr="00E42A1D">
        <w:trPr>
          <w:gridAfter w:val="1"/>
          <w:wAfter w:w="26" w:type="dxa"/>
          <w:trHeight w:val="421"/>
        </w:trPr>
        <w:tc>
          <w:tcPr>
            <w:tcW w:w="10365" w:type="dxa"/>
            <w:gridSpan w:val="4"/>
            <w:shd w:val="clear" w:color="auto" w:fill="F2F2F2" w:themeFill="background1" w:themeFillShade="F2"/>
            <w:noWrap/>
            <w:vAlign w:val="center"/>
          </w:tcPr>
          <w:p w14:paraId="6ADCED49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0A2B14" w:rsidRPr="00BC5D42" w14:paraId="703528A7" w14:textId="77777777" w:rsidTr="00E42A1D">
        <w:trPr>
          <w:gridAfter w:val="1"/>
          <w:wAfter w:w="26" w:type="dxa"/>
          <w:trHeight w:val="359"/>
        </w:trPr>
        <w:tc>
          <w:tcPr>
            <w:tcW w:w="10365" w:type="dxa"/>
            <w:gridSpan w:val="4"/>
            <w:noWrap/>
            <w:vAlign w:val="center"/>
          </w:tcPr>
          <w:p w14:paraId="55D890BB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0A2B14" w:rsidRPr="00BC5D42" w14:paraId="4A74F1CC" w14:textId="77777777" w:rsidTr="00E42A1D">
        <w:trPr>
          <w:gridAfter w:val="1"/>
          <w:wAfter w:w="26" w:type="dxa"/>
          <w:trHeight w:val="341"/>
        </w:trPr>
        <w:tc>
          <w:tcPr>
            <w:tcW w:w="10365" w:type="dxa"/>
            <w:gridSpan w:val="4"/>
            <w:noWrap/>
            <w:vAlign w:val="center"/>
          </w:tcPr>
          <w:p w14:paraId="42657CE3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0A2B14" w:rsidRPr="00BC5D42" w14:paraId="064F7730" w14:textId="77777777" w:rsidTr="00E42A1D">
        <w:trPr>
          <w:gridAfter w:val="1"/>
          <w:wAfter w:w="26" w:type="dxa"/>
          <w:trHeight w:val="346"/>
        </w:trPr>
        <w:tc>
          <w:tcPr>
            <w:tcW w:w="10365" w:type="dxa"/>
            <w:gridSpan w:val="4"/>
            <w:noWrap/>
            <w:vAlign w:val="center"/>
          </w:tcPr>
          <w:p w14:paraId="036CF714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Vedenie k samostatnosti v riešení a analyzovaní problémov, navrhovaní konkrétnych pracovných postupov a riešení. Rozvíjať analytické, kritické a kreatívne myslenie.</w:t>
            </w:r>
          </w:p>
        </w:tc>
      </w:tr>
      <w:tr w:rsidR="000A2B14" w:rsidRPr="00BC5D42" w14:paraId="4BA11B47" w14:textId="77777777" w:rsidTr="00E42A1D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319C1367" w14:textId="77777777" w:rsidR="003353D6" w:rsidRPr="00BC5D42" w:rsidRDefault="003353D6" w:rsidP="000A2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kultivovanosť vystupovania a vzhľadu, pozitívne myslenie a lojálnosť k firme a ochota sa ďalej vzdelávať, dodržiavať pracovnú disciplínu a interné predpisy zamestnávateľa.</w:t>
            </w:r>
          </w:p>
        </w:tc>
      </w:tr>
      <w:tr w:rsidR="000A2B14" w:rsidRPr="00BC5D42" w14:paraId="663E594E" w14:textId="77777777" w:rsidTr="00E42A1D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7EA049DB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0A2B14" w:rsidRPr="00BC5D42" w14:paraId="52AE9322" w14:textId="77777777" w:rsidTr="00E42A1D">
        <w:trPr>
          <w:gridAfter w:val="1"/>
          <w:wAfter w:w="26" w:type="dxa"/>
          <w:trHeight w:val="634"/>
        </w:trPr>
        <w:tc>
          <w:tcPr>
            <w:tcW w:w="10365" w:type="dxa"/>
            <w:gridSpan w:val="4"/>
            <w:noWrap/>
            <w:vAlign w:val="center"/>
          </w:tcPr>
          <w:p w14:paraId="00F50432" w14:textId="77777777" w:rsidR="003353D6" w:rsidRPr="00BC5D42" w:rsidRDefault="003353D6" w:rsidP="000A2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0A2B14" w:rsidRPr="00BC5D42" w14:paraId="14AA8F1D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F2F2F2" w:themeFill="background1" w:themeFillShade="F2"/>
            <w:noWrap/>
            <w:vAlign w:val="center"/>
          </w:tcPr>
          <w:p w14:paraId="0E4F5633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0A2B14" w:rsidRPr="00BC5D42" w14:paraId="4EF402B8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6E4101EE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0A2B14" w:rsidRPr="00BC5D42" w14:paraId="18C8A671" w14:textId="77777777" w:rsidTr="00E42A1D">
        <w:trPr>
          <w:gridAfter w:val="1"/>
          <w:wAfter w:w="26" w:type="dxa"/>
          <w:trHeight w:val="387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02191F0B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0A2B14" w:rsidRPr="00BC5D42" w14:paraId="4CB8D757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64A5EE6E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0A2B14" w:rsidRPr="00BC5D42" w14:paraId="66B19CFE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6A29F53A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0A2B14" w:rsidRPr="00BC5D42" w14:paraId="3213BAE3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46E09DD4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D42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BC5D42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0A2B14" w:rsidRPr="00BC5D42" w14:paraId="1772170E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auto"/>
            <w:noWrap/>
            <w:vAlign w:val="center"/>
          </w:tcPr>
          <w:p w14:paraId="39F56D62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D42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0A2B14" w:rsidRPr="00BC5D42" w14:paraId="6F5F2537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00B0F0"/>
            <w:noWrap/>
            <w:vAlign w:val="center"/>
            <w:hideMark/>
          </w:tcPr>
          <w:p w14:paraId="0EEB2E62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0A2B14" w:rsidRPr="00BC5D42" w14:paraId="5F7E03DD" w14:textId="77777777" w:rsidTr="00E42A1D">
        <w:trPr>
          <w:gridAfter w:val="1"/>
          <w:wAfter w:w="26" w:type="dxa"/>
          <w:trHeight w:val="504"/>
        </w:trPr>
        <w:tc>
          <w:tcPr>
            <w:tcW w:w="10365" w:type="dxa"/>
            <w:gridSpan w:val="4"/>
            <w:shd w:val="clear" w:color="auto" w:fill="00B0F0"/>
            <w:noWrap/>
            <w:vAlign w:val="center"/>
          </w:tcPr>
          <w:p w14:paraId="302390FD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>Blok učiva za 1. a 2. ročník</w:t>
            </w:r>
          </w:p>
        </w:tc>
      </w:tr>
      <w:tr w:rsidR="003353D6" w:rsidRPr="00BC5D42" w14:paraId="5DFE5DC0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6A6A6" w:themeFill="background1" w:themeFillShade="A6"/>
            <w:noWrap/>
            <w:vAlign w:val="center"/>
          </w:tcPr>
          <w:p w14:paraId="006719D8" w14:textId="77777777" w:rsidR="003353D6" w:rsidRPr="00BC5D42" w:rsidRDefault="003353D6" w:rsidP="000A2B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BC5D42">
              <w:rPr>
                <w:rFonts w:cstheme="minorHAnsi"/>
                <w:bCs/>
                <w:i/>
                <w:sz w:val="24"/>
                <w:szCs w:val="24"/>
              </w:rPr>
              <w:t>Por.č</w:t>
            </w:r>
            <w:proofErr w:type="spellEnd"/>
            <w:r w:rsidRPr="00BC5D42">
              <w:rPr>
                <w:rFonts w:cstheme="minorHAns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571DCE" w14:textId="77777777" w:rsidR="003353D6" w:rsidRPr="00BC5D42" w:rsidRDefault="003353D6" w:rsidP="000A2B14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>1. ročník</w:t>
            </w:r>
          </w:p>
          <w:p w14:paraId="3F1F335E" w14:textId="77777777" w:rsidR="003353D6" w:rsidRPr="00BC5D42" w:rsidRDefault="003353D6" w:rsidP="000A2B14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026297" w14:textId="77777777" w:rsidR="003353D6" w:rsidRPr="00BC5D42" w:rsidRDefault="003353D6" w:rsidP="000A2B14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  <w:p w14:paraId="158D04D0" w14:textId="77777777" w:rsidR="003353D6" w:rsidRPr="00BC5D42" w:rsidRDefault="003353D6" w:rsidP="000A2B14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2B14" w:rsidRPr="00BC5D42" w14:paraId="1DE377CC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5F85D1" w14:textId="77777777" w:rsidR="003353D6" w:rsidRPr="00BC5D42" w:rsidRDefault="003353D6" w:rsidP="000A2B14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5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D4818" w14:textId="77777777" w:rsidR="003353D6" w:rsidRPr="00BC5D42" w:rsidRDefault="00155B9B" w:rsidP="000A2B14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Ekonomika v praxi</w:t>
            </w:r>
          </w:p>
        </w:tc>
      </w:tr>
      <w:tr w:rsidR="00996747" w:rsidRPr="00BC5D42" w14:paraId="4646FF3C" w14:textId="77777777" w:rsidTr="00842D2A">
        <w:trPr>
          <w:gridAfter w:val="1"/>
          <w:wAfter w:w="26" w:type="dxa"/>
          <w:trHeight w:val="3190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84A2" w14:textId="77777777" w:rsidR="00996747" w:rsidRPr="00BC5D42" w:rsidRDefault="00996747" w:rsidP="000A2B14">
            <w:pPr>
              <w:jc w:val="center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noProof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4799" w:type="dxa"/>
            <w:tcBorders>
              <w:right w:val="single" w:sz="4" w:space="0" w:color="auto"/>
            </w:tcBorders>
            <w:shd w:val="clear" w:color="auto" w:fill="auto"/>
          </w:tcPr>
          <w:p w14:paraId="1628052F" w14:textId="7186403B" w:rsidR="00996747" w:rsidRPr="00BC5D42" w:rsidRDefault="00996747" w:rsidP="000A2B1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 xml:space="preserve">Peniaze - </w:t>
            </w:r>
            <w:r w:rsidRPr="00BC5D42">
              <w:rPr>
                <w:rFonts w:cstheme="minorHAnsi"/>
                <w:sz w:val="24"/>
                <w:szCs w:val="24"/>
              </w:rPr>
              <w:t>objasniť funkciu peňazí, vysvetliť vzťah medzi zachovaním životných hodnôt a uspokojovaním životných potrieb</w:t>
            </w:r>
          </w:p>
          <w:p w14:paraId="185B96BF" w14:textId="77777777" w:rsidR="00996747" w:rsidRPr="00BC5D42" w:rsidRDefault="00996747" w:rsidP="000A2B14">
            <w:pPr>
              <w:autoSpaceDE w:val="0"/>
              <w:adjustRightInd w:val="0"/>
              <w:jc w:val="center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47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F244D3" w14:textId="68482F92" w:rsidR="00996747" w:rsidRPr="00BC5D42" w:rsidRDefault="00996747" w:rsidP="00842D2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Bezpečnosť a ochrana zdravia pri práci a pracovno-právne predpisy v praxi - </w:t>
            </w:r>
            <w:r w:rsidR="00842D2A" w:rsidRPr="00BC5D42">
              <w:rPr>
                <w:rFonts w:cstheme="minorHAnsi"/>
                <w:sz w:val="24"/>
                <w:szCs w:val="24"/>
              </w:rPr>
              <w:t>o</w:t>
            </w:r>
            <w:r w:rsidRPr="00BC5D42">
              <w:rPr>
                <w:rFonts w:cstheme="minorHAnsi"/>
                <w:sz w:val="24"/>
                <w:szCs w:val="24"/>
              </w:rPr>
              <w:t>vládať základné povinnosti pracovníkov a pracovno-právne predpisy, vedieť sa orientovať v interných predpisoch – BOZP a PO, predpisoch na ochranu životného prostredia na pracovisku, vedieť si vyhľadať informácie k zákonom na internete, byť oboznámený s procesmi v organizácii, európske nariadenie č. 2016/679 GDRP, súhlas so spracovaním osobných údajov</w:t>
            </w:r>
          </w:p>
        </w:tc>
      </w:tr>
      <w:tr w:rsidR="00996747" w:rsidRPr="00BC5D42" w14:paraId="704FA98A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7D90" w14:textId="77777777" w:rsidR="00996747" w:rsidRPr="00BC5D42" w:rsidRDefault="00996747" w:rsidP="000A2B1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FC2DA" w14:textId="77777777" w:rsidR="00996747" w:rsidRPr="00BC5D42" w:rsidRDefault="00996747" w:rsidP="000A2B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Naše príjmy a výdavky - </w:t>
            </w:r>
            <w:r w:rsidRPr="00BC5D42">
              <w:rPr>
                <w:rFonts w:cstheme="minorHAnsi"/>
                <w:sz w:val="24"/>
                <w:szCs w:val="24"/>
              </w:rPr>
              <w:t>aplikovať zásady hospodárnosti v životných situáciách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F006A" w14:textId="41A77A19" w:rsidR="00996747" w:rsidRPr="00BC5D42" w:rsidRDefault="00996747" w:rsidP="00842D2A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Organizácia práce a nadväznosť pracovných činností - </w:t>
            </w:r>
            <w:r w:rsidR="00CF4506" w:rsidRPr="00BC5D42">
              <w:rPr>
                <w:rFonts w:cstheme="minorHAnsi"/>
                <w:sz w:val="24"/>
                <w:szCs w:val="24"/>
              </w:rPr>
              <w:t xml:space="preserve">vedieť sa orientovať v právnych predpisoch a základných pojmoch v oblasti podnikania, rozlišovať obchodné meno fyzickej a právnickej osoby, </w:t>
            </w:r>
            <w:r w:rsidR="00842D2A" w:rsidRPr="00BC5D42">
              <w:rPr>
                <w:rFonts w:cstheme="minorHAnsi"/>
                <w:sz w:val="24"/>
                <w:szCs w:val="24"/>
              </w:rPr>
              <w:t>p</w:t>
            </w:r>
            <w:r w:rsidR="00CF4506" w:rsidRPr="00BC5D42">
              <w:rPr>
                <w:rFonts w:cstheme="minorHAnsi"/>
                <w:sz w:val="24"/>
                <w:szCs w:val="24"/>
              </w:rPr>
              <w:t xml:space="preserve">oznať právne formy podnikania a ich stručné charakteristiky, </w:t>
            </w:r>
            <w:r w:rsidR="00842D2A" w:rsidRPr="00BC5D42">
              <w:rPr>
                <w:rFonts w:cstheme="minorHAnsi"/>
                <w:sz w:val="24"/>
                <w:szCs w:val="24"/>
              </w:rPr>
              <w:t>v</w:t>
            </w:r>
            <w:r w:rsidR="00CF4506" w:rsidRPr="00BC5D42">
              <w:rPr>
                <w:rFonts w:cstheme="minorHAnsi"/>
                <w:sz w:val="24"/>
                <w:szCs w:val="24"/>
              </w:rPr>
              <w:t>ytvoriť jednoduchý podnikateľský zámer pre založenie živnosti</w:t>
            </w:r>
            <w:r w:rsidR="00842D2A" w:rsidRPr="00BC5D42">
              <w:rPr>
                <w:rFonts w:cstheme="minorHAnsi"/>
                <w:sz w:val="24"/>
                <w:szCs w:val="24"/>
              </w:rPr>
              <w:t>,</w:t>
            </w:r>
            <w:r w:rsidR="00CF4506"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="00842D2A" w:rsidRPr="00BC5D42">
              <w:rPr>
                <w:rFonts w:cstheme="minorHAnsi"/>
                <w:sz w:val="24"/>
                <w:szCs w:val="24"/>
              </w:rPr>
              <w:t>p</w:t>
            </w:r>
            <w:r w:rsidR="00CF4506" w:rsidRPr="00BC5D42">
              <w:rPr>
                <w:rFonts w:cstheme="minorHAnsi"/>
                <w:sz w:val="24"/>
                <w:szCs w:val="24"/>
              </w:rPr>
              <w:t xml:space="preserve">raktické cvičenia – založenie živnosti, zatrieďovanie majetku, odpisovanie majetku, evidencia majetku, </w:t>
            </w:r>
            <w:r w:rsidR="00A938B7" w:rsidRPr="00BC5D42">
              <w:rPr>
                <w:rFonts w:cstheme="minorHAnsi"/>
                <w:sz w:val="24"/>
                <w:szCs w:val="24"/>
              </w:rPr>
              <w:t xml:space="preserve">správa majetku firmy, kalkulačné členenie nákladov, kalkulačné metódy, výnosy a VH, </w:t>
            </w:r>
            <w:r w:rsidR="00CF4506" w:rsidRPr="00BC5D42">
              <w:rPr>
                <w:rFonts w:cstheme="minorHAnsi"/>
                <w:sz w:val="24"/>
                <w:szCs w:val="24"/>
              </w:rPr>
              <w:t>výpočet a rozdelenie VH</w:t>
            </w:r>
          </w:p>
        </w:tc>
      </w:tr>
      <w:tr w:rsidR="00996747" w:rsidRPr="00BC5D42" w14:paraId="0A05661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F477" w14:textId="77777777" w:rsidR="00996747" w:rsidRPr="00BC5D42" w:rsidRDefault="00996747" w:rsidP="000A2B1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 xml:space="preserve">1.2 </w:t>
            </w:r>
          </w:p>
        </w:tc>
        <w:tc>
          <w:tcPr>
            <w:tcW w:w="4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AE52" w14:textId="2617CB36" w:rsidR="00996747" w:rsidRPr="00BC5D42" w:rsidRDefault="00996747" w:rsidP="00E14C6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Riadenie financií - </w:t>
            </w:r>
            <w:r w:rsidRPr="00BC5D42">
              <w:rPr>
                <w:rFonts w:cstheme="minorHAnsi"/>
                <w:sz w:val="24"/>
                <w:szCs w:val="24"/>
              </w:rPr>
              <w:t xml:space="preserve">robiť osobné finančné rozhodnutia na základe zváženia alternatív a niesť za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ne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 zodpovednosť, nájsť a vyhodnotiť informácie z rozmanitých zdrojov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2A1" w14:textId="77777777" w:rsidR="00996747" w:rsidRPr="00BC5D42" w:rsidRDefault="00007F92" w:rsidP="000A2B14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kern w:val="3"/>
                <w:sz w:val="24"/>
                <w:szCs w:val="24"/>
                <w:lang w:eastAsia="sk-SK"/>
              </w:rPr>
              <w:t>-</w:t>
            </w:r>
          </w:p>
        </w:tc>
      </w:tr>
      <w:tr w:rsidR="00A938B7" w:rsidRPr="00BC5D42" w14:paraId="239F44C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C2A3901" w14:textId="77777777" w:rsidR="00A938B7" w:rsidRPr="00BC5D42" w:rsidRDefault="00A938B7" w:rsidP="000A2B1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9B20" w14:textId="0E97466C" w:rsidR="00A938B7" w:rsidRPr="00BC5D42" w:rsidRDefault="00A938B7" w:rsidP="000A2B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Ako fungujú banky - </w:t>
            </w:r>
            <w:r w:rsidR="00E14C6D" w:rsidRPr="00BC5D42">
              <w:rPr>
                <w:rFonts w:cstheme="minorHAnsi"/>
                <w:sz w:val="24"/>
                <w:szCs w:val="24"/>
              </w:rPr>
              <w:t>c</w:t>
            </w:r>
            <w:r w:rsidRPr="00BC5D42">
              <w:rPr>
                <w:rFonts w:cstheme="minorHAnsi"/>
                <w:sz w:val="24"/>
                <w:szCs w:val="24"/>
              </w:rPr>
              <w:t>harakterizovať finančné inštitúcie</w:t>
            </w:r>
            <w:r w:rsidR="00E14C6D" w:rsidRPr="00BC5D42">
              <w:rPr>
                <w:rFonts w:cstheme="minorHAnsi"/>
                <w:sz w:val="24"/>
                <w:szCs w:val="24"/>
              </w:rPr>
              <w:t>, r</w:t>
            </w:r>
            <w:r w:rsidRPr="00BC5D42">
              <w:rPr>
                <w:rFonts w:cstheme="minorHAnsi"/>
                <w:sz w:val="24"/>
                <w:szCs w:val="24"/>
              </w:rPr>
              <w:t xml:space="preserve">ozlišovať bankové a nebankové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>subjekty</w:t>
            </w:r>
            <w:r w:rsidR="00E14C6D" w:rsidRPr="00BC5D42">
              <w:rPr>
                <w:rFonts w:cstheme="minorHAnsi"/>
                <w:sz w:val="24"/>
                <w:szCs w:val="24"/>
              </w:rPr>
              <w:t>, p</w:t>
            </w:r>
            <w:r w:rsidRPr="00BC5D42">
              <w:rPr>
                <w:rFonts w:cstheme="minorHAnsi"/>
                <w:sz w:val="24"/>
                <w:szCs w:val="24"/>
              </w:rPr>
              <w:t>orovnať ponuku finančných produktov</w:t>
            </w:r>
            <w:r w:rsidR="00E14C6D" w:rsidRPr="00BC5D42">
              <w:rPr>
                <w:rFonts w:cstheme="minorHAnsi"/>
                <w:sz w:val="24"/>
                <w:szCs w:val="24"/>
              </w:rPr>
              <w:t>, z</w:t>
            </w:r>
            <w:r w:rsidRPr="00BC5D42">
              <w:rPr>
                <w:rFonts w:cstheme="minorHAnsi"/>
                <w:sz w:val="24"/>
                <w:szCs w:val="24"/>
              </w:rPr>
              <w:t>dôvodniť výber finančného produktu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10A92" w14:textId="67B9B8D5" w:rsidR="00A938B7" w:rsidRPr="00BC5D42" w:rsidRDefault="00A938B7" w:rsidP="000A2B14">
            <w:pPr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A938B7" w:rsidRPr="00BC5D42" w14:paraId="116DC540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01D5F0E" w14:textId="77777777" w:rsidR="00A938B7" w:rsidRPr="00BC5D42" w:rsidRDefault="00A938B7" w:rsidP="000A2B14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 xml:space="preserve">1.4 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F2B3" w14:textId="1CE53970" w:rsidR="00A938B7" w:rsidRPr="00BC5D42" w:rsidRDefault="00A938B7" w:rsidP="00E14C6D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Ako a čím platíme - </w:t>
            </w:r>
            <w:r w:rsidRPr="00BC5D42">
              <w:rPr>
                <w:rFonts w:cstheme="minorHAnsi"/>
                <w:sz w:val="24"/>
                <w:szCs w:val="24"/>
              </w:rPr>
              <w:t>vedieť rozoznať hotovostný a bezhotovostný platobný styk, poznať ich výhody a nevýhody, Vymenovať kritéria, ktoré je potrebné zvážiť pri výbere banky a účtu</w:t>
            </w: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C4BA" w14:textId="77777777" w:rsidR="00A938B7" w:rsidRPr="00BC5D42" w:rsidRDefault="00A938B7" w:rsidP="000A2B1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</w:tr>
      <w:tr w:rsidR="00E42A1D" w:rsidRPr="00BC5D42" w14:paraId="408FF9F8" w14:textId="6AEDBE42" w:rsidTr="00E42A1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B34EC23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C3EB" w14:textId="77777777" w:rsidR="00E42A1D" w:rsidRPr="00BC5D42" w:rsidRDefault="00E42A1D" w:rsidP="00E42A1D">
            <w:pPr>
              <w:contextualSpacing/>
              <w:jc w:val="center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Moderné bankové nástroje – </w:t>
            </w:r>
            <w:r w:rsidRPr="00BC5D42">
              <w:rPr>
                <w:rFonts w:cstheme="minorHAnsi"/>
                <w:kern w:val="3"/>
                <w:sz w:val="24"/>
                <w:szCs w:val="24"/>
                <w:lang w:eastAsia="sk-SK"/>
              </w:rPr>
              <w:t>poznať formy elektronického bankovníctva, diskutovať o jeho výhodách , nevýhodách, poznať zásady bezpečného elektronického bankovníctva</w:t>
            </w:r>
          </w:p>
        </w:tc>
        <w:tc>
          <w:tcPr>
            <w:tcW w:w="4812" w:type="dxa"/>
            <w:gridSpan w:val="2"/>
            <w:vMerge w:val="restart"/>
          </w:tcPr>
          <w:p w14:paraId="3DA8DB0B" w14:textId="4FC5AF76" w:rsidR="00E42A1D" w:rsidRPr="00BC5D42" w:rsidRDefault="00E42A1D" w:rsidP="00E42A1D">
            <w:pPr>
              <w:rPr>
                <w:rFonts w:cstheme="minorHAnsi"/>
              </w:rPr>
            </w:pPr>
          </w:p>
        </w:tc>
      </w:tr>
      <w:tr w:rsidR="00E42A1D" w:rsidRPr="00BC5D42" w14:paraId="10EBBEFB" w14:textId="0F1DB2F3" w:rsidTr="00E42A1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E7572A3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1.6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34DD" w14:textId="0F47380B" w:rsidR="00E42A1D" w:rsidRPr="00BC5D42" w:rsidRDefault="00E42A1D" w:rsidP="00E14C6D">
            <w:pPr>
              <w:tabs>
                <w:tab w:val="left" w:pos="900"/>
              </w:tabs>
              <w:contextualSpacing/>
              <w:jc w:val="center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Existuje niečo okrem peňazí? - </w:t>
            </w:r>
            <w:r w:rsidR="00E14C6D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>ysvetliť obvyklé spôsoby nakladania s voľnými finančnými prostriedkami</w:t>
            </w:r>
            <w:r w:rsidR="00E14C6D" w:rsidRPr="00BC5D42">
              <w:rPr>
                <w:rFonts w:cstheme="minorHAnsi"/>
                <w:sz w:val="24"/>
                <w:szCs w:val="24"/>
              </w:rPr>
              <w:t>, v</w:t>
            </w:r>
            <w:r w:rsidRPr="00BC5D42">
              <w:rPr>
                <w:rFonts w:cstheme="minorHAnsi"/>
                <w:sz w:val="24"/>
                <w:szCs w:val="24"/>
              </w:rPr>
              <w:t>ysvetliť, čo sú finančné trhy</w:t>
            </w:r>
            <w:r w:rsidR="00E14C6D" w:rsidRPr="00BC5D42">
              <w:rPr>
                <w:rFonts w:cstheme="minorHAnsi"/>
                <w:sz w:val="24"/>
                <w:szCs w:val="24"/>
              </w:rPr>
              <w:t>, p</w:t>
            </w:r>
            <w:r w:rsidRPr="00BC5D42">
              <w:rPr>
                <w:rFonts w:cstheme="minorHAnsi"/>
                <w:sz w:val="24"/>
                <w:szCs w:val="24"/>
              </w:rPr>
              <w:t>opísať, s čím sa obchoduje na finančných trhoch (akcie, dlhopisy, komodít</w:t>
            </w:r>
            <w:r w:rsidR="00E14C6D" w:rsidRPr="00BC5D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812" w:type="dxa"/>
            <w:gridSpan w:val="2"/>
            <w:vMerge/>
          </w:tcPr>
          <w:p w14:paraId="0166DF6F" w14:textId="6DE91569" w:rsidR="00E42A1D" w:rsidRPr="00BC5D42" w:rsidRDefault="00E42A1D" w:rsidP="00E42A1D">
            <w:pPr>
              <w:rPr>
                <w:rFonts w:cstheme="minorHAnsi"/>
              </w:rPr>
            </w:pPr>
          </w:p>
        </w:tc>
      </w:tr>
      <w:tr w:rsidR="00E42A1D" w:rsidRPr="00BC5D42" w14:paraId="5BE4E575" w14:textId="6B83F5E8" w:rsidTr="00E42A1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F0A5B9B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2609" w14:textId="1E5923F4" w:rsidR="00E42A1D" w:rsidRPr="00BC5D42" w:rsidRDefault="00E42A1D" w:rsidP="00E42A1D">
            <w:pPr>
              <w:tabs>
                <w:tab w:val="left" w:pos="90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Zadlžiť sa rozumne</w:t>
            </w:r>
            <w:r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="00E14C6D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 xml:space="preserve"> vysvetliť základn</w:t>
            </w:r>
            <w:r w:rsidR="00E14C6D" w:rsidRPr="00BC5D42">
              <w:rPr>
                <w:rFonts w:cstheme="minorHAnsi"/>
                <w:sz w:val="24"/>
                <w:szCs w:val="24"/>
              </w:rPr>
              <w:t>é</w:t>
            </w:r>
            <w:r w:rsidRPr="00BC5D42">
              <w:rPr>
                <w:rFonts w:cstheme="minorHAnsi"/>
                <w:sz w:val="24"/>
                <w:szCs w:val="24"/>
              </w:rPr>
              <w:t xml:space="preserve"> pojmy z oblasti bankovníctva: úver, RPMN, rýchla pôžička, nákup na splátky, úžera</w:t>
            </w:r>
          </w:p>
        </w:tc>
        <w:tc>
          <w:tcPr>
            <w:tcW w:w="4812" w:type="dxa"/>
            <w:gridSpan w:val="2"/>
            <w:vMerge/>
          </w:tcPr>
          <w:p w14:paraId="407DAF15" w14:textId="21E74B4B" w:rsidR="00E42A1D" w:rsidRPr="00BC5D42" w:rsidRDefault="00E42A1D" w:rsidP="00E42A1D">
            <w:pPr>
              <w:rPr>
                <w:rFonts w:cstheme="minorHAnsi"/>
              </w:rPr>
            </w:pPr>
          </w:p>
        </w:tc>
      </w:tr>
      <w:tr w:rsidR="00E42A1D" w:rsidRPr="00BC5D42" w14:paraId="03988655" w14:textId="4AA779ED" w:rsidTr="00E42A1D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743B090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633" w14:textId="743549E1" w:rsidR="00E42A1D" w:rsidRPr="00BC5D42" w:rsidRDefault="00E42A1D" w:rsidP="00E42A1D">
            <w:pPr>
              <w:tabs>
                <w:tab w:val="left" w:pos="900"/>
              </w:tabs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Životné istoty a riziká</w:t>
            </w:r>
            <w:r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="00E14C6D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 xml:space="preserve"> charakterizovať poisťovníctvo a</w:t>
            </w:r>
            <w:r w:rsidR="0041538C" w:rsidRPr="00BC5D42">
              <w:rPr>
                <w:rFonts w:cstheme="minorHAnsi"/>
                <w:sz w:val="24"/>
                <w:szCs w:val="24"/>
              </w:rPr>
              <w:t> </w:t>
            </w:r>
            <w:r w:rsidRPr="00BC5D42">
              <w:rPr>
                <w:rFonts w:cstheme="minorHAnsi"/>
                <w:sz w:val="24"/>
                <w:szCs w:val="24"/>
              </w:rPr>
              <w:t>poistenie</w:t>
            </w:r>
            <w:r w:rsidR="0041538C" w:rsidRPr="00BC5D42">
              <w:rPr>
                <w:rFonts w:cstheme="minorHAnsi"/>
                <w:sz w:val="24"/>
                <w:szCs w:val="24"/>
              </w:rPr>
              <w:t>, pr</w:t>
            </w:r>
            <w:r w:rsidRPr="00BC5D42">
              <w:rPr>
                <w:rFonts w:cstheme="minorHAnsi"/>
                <w:sz w:val="24"/>
                <w:szCs w:val="24"/>
              </w:rPr>
              <w:t xml:space="preserve">aktický nácvik výberu vhodného poistenia </w:t>
            </w:r>
          </w:p>
        </w:tc>
        <w:tc>
          <w:tcPr>
            <w:tcW w:w="4812" w:type="dxa"/>
            <w:gridSpan w:val="2"/>
            <w:vMerge/>
          </w:tcPr>
          <w:p w14:paraId="15FD4A66" w14:textId="41403052" w:rsidR="00E42A1D" w:rsidRPr="00BC5D42" w:rsidRDefault="00E42A1D" w:rsidP="00E42A1D">
            <w:pPr>
              <w:rPr>
                <w:rFonts w:cstheme="minorHAnsi"/>
              </w:rPr>
            </w:pPr>
          </w:p>
        </w:tc>
      </w:tr>
      <w:tr w:rsidR="00E42A1D" w:rsidRPr="00BC5D42" w14:paraId="1F0054E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0D660B7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2FB53" w14:textId="77777777" w:rsidR="00E42A1D" w:rsidRPr="00BC5D42" w:rsidRDefault="00E42A1D" w:rsidP="00E42A1D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Cvičenia z rastlinnej a živočíšnej výroby</w:t>
            </w:r>
          </w:p>
        </w:tc>
      </w:tr>
      <w:tr w:rsidR="00E42A1D" w:rsidRPr="00BC5D42" w14:paraId="3B6106E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AC4F847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B302" w14:textId="77777777" w:rsidR="00E42A1D" w:rsidRPr="00BC5D42" w:rsidRDefault="00E42A1D" w:rsidP="00E42A1D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>Úvod do predmetu a zásady BOZP</w:t>
            </w:r>
            <w:r w:rsidRPr="00BC5D42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– poznať význam praktických cvičení pre získanie zručností v praxi</w:t>
            </w:r>
          </w:p>
        </w:tc>
      </w:tr>
      <w:tr w:rsidR="00E42A1D" w:rsidRPr="00BC5D42" w14:paraId="6A6DBEAC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452A815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F124" w14:textId="54710433" w:rsidR="00E42A1D" w:rsidRPr="00BC5D42" w:rsidRDefault="00E42A1D" w:rsidP="00E42A1D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  <w:t xml:space="preserve">Základy anatómie a fyziológie a stavba rastlinného tela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kern w:val="3"/>
                <w:sz w:val="24"/>
                <w:szCs w:val="24"/>
                <w:lang w:eastAsia="sk-SK"/>
              </w:rPr>
              <w:t xml:space="preserve"> poznať kostrovú, svalovú, tráviacu, dýchaciu, močovú, kožnú sústavu, poznať stavbu rastlinného tela, vytvoriť vlastné preparáty a pozorovať mikroskopom bunky a pletivá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BECF" w14:textId="77777777" w:rsidR="00E42A1D" w:rsidRPr="00BC5D42" w:rsidRDefault="00E42A1D" w:rsidP="00E42A1D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Pôvod a rozdelenie plemien  HD - </w:t>
            </w:r>
            <w:r w:rsidRPr="00BC5D42">
              <w:rPr>
                <w:rFonts w:cstheme="minorHAnsi"/>
                <w:sz w:val="24"/>
                <w:szCs w:val="24"/>
              </w:rPr>
              <w:t>charakterizovať pôvod a plemená hovädzieho dobytka</w:t>
            </w:r>
          </w:p>
        </w:tc>
      </w:tr>
      <w:tr w:rsidR="00E42A1D" w:rsidRPr="00BC5D42" w14:paraId="0FC494F0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F38C486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FBB6" w14:textId="7E719265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Charakteristika plemien HZ, Rast a vývin rastlín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 xml:space="preserve"> rozpoznávať plemená HD, oviec, ošípaných, kôz, hydiny</w:t>
            </w:r>
            <w:r w:rsidR="0041538C" w:rsidRPr="00BC5D42">
              <w:rPr>
                <w:rFonts w:cstheme="minorHAnsi"/>
                <w:sz w:val="24"/>
                <w:szCs w:val="24"/>
              </w:rPr>
              <w:t>, u</w:t>
            </w:r>
            <w:r w:rsidRPr="00BC5D42">
              <w:rPr>
                <w:rFonts w:cstheme="minorHAnsi"/>
                <w:sz w:val="24"/>
                <w:szCs w:val="24"/>
              </w:rPr>
              <w:t>rčiť jednotlivé rastové fázy u vybraných druhov rastlín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1CFA" w14:textId="38634A1E" w:rsidR="00E42A1D" w:rsidRPr="00BC5D42" w:rsidRDefault="00E42A1D" w:rsidP="00E42A1D">
            <w:pPr>
              <w:suppressAutoHyphens/>
              <w:jc w:val="center"/>
              <w:textAlignment w:val="baseline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Plemenitba a kontrola úžitkovosti v chove HD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 xml:space="preserve">popísať a charakterizovať plemenitbu v chove HD, popísať kontrolu úžitkovosti teliat, kontrolu mäsovej a mliekovej úžitkovosti </w:t>
            </w:r>
          </w:p>
        </w:tc>
      </w:tr>
      <w:tr w:rsidR="00E42A1D" w:rsidRPr="00BC5D42" w14:paraId="3662F76E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392873E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1703" w14:textId="2D6C55E8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Rozmnožovanie rastlín - </w:t>
            </w:r>
            <w:r w:rsidR="0041538C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recvičiť rôzne spôsoby vegetatívneho rozmnožovania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E9E7C" w14:textId="4D2B95AF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Výživa a kŕmenie hospodárskych zvierat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>praktický nácvik evidencie krmív, výpočet kŕmnych dní, výpočet prírastku vo výkrme HD, praktický nácvik zmyslových a mechanických zložiek krmív</w:t>
            </w:r>
          </w:p>
        </w:tc>
      </w:tr>
      <w:tr w:rsidR="00E42A1D" w:rsidRPr="00BC5D42" w14:paraId="102F4622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DBAFE85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F9B3" w14:textId="74F31D4E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noProof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Morfologické a fyziologické vlastnosti HZ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 xml:space="preserve">  </w:t>
            </w:r>
            <w:r w:rsidR="0041538C" w:rsidRPr="00BC5D42">
              <w:rPr>
                <w:rFonts w:cstheme="minorHAnsi"/>
                <w:sz w:val="24"/>
                <w:szCs w:val="24"/>
              </w:rPr>
              <w:t>u</w:t>
            </w:r>
            <w:r w:rsidRPr="00BC5D42">
              <w:rPr>
                <w:rFonts w:cstheme="minorHAnsi"/>
                <w:sz w:val="24"/>
                <w:szCs w:val="24"/>
              </w:rPr>
              <w:t>rčovať a posúdiť exteriér HD, ošípaných a koní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2983" w14:textId="0C76580F" w:rsidR="00E42A1D" w:rsidRPr="00BC5D42" w:rsidRDefault="00E42A1D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Ustajnenie hovädzieho dobytka a technológia chovu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 xml:space="preserve"> nácvik ustajňovania kráv s priväzovaním, voľné ustajnenie a kombinované</w:t>
            </w:r>
          </w:p>
        </w:tc>
      </w:tr>
      <w:tr w:rsidR="00E42A1D" w:rsidRPr="00BC5D42" w14:paraId="65070B72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0A23B08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499E" w14:textId="0D3E60AC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Výživa a kŕmenie HZ - </w:t>
            </w:r>
            <w:r w:rsidR="0041538C" w:rsidRPr="00BC5D42">
              <w:rPr>
                <w:rFonts w:cstheme="minorHAnsi"/>
                <w:sz w:val="24"/>
                <w:szCs w:val="24"/>
              </w:rPr>
              <w:t>n</w:t>
            </w:r>
            <w:r w:rsidRPr="00BC5D42">
              <w:rPr>
                <w:rFonts w:cstheme="minorHAnsi"/>
                <w:sz w:val="24"/>
                <w:szCs w:val="24"/>
              </w:rPr>
              <w:t>aučiť sa poznatky o krmivách a zaradenie HZ podľa charakteru ich potravy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1694" w14:textId="2D0F5205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Hodnotenie mlieka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  <w:lang w:eastAsia="sk-SK"/>
              </w:rPr>
              <w:t>praktický nácvik od</w:t>
            </w:r>
            <w:r w:rsidR="0041538C" w:rsidRPr="00BC5D42">
              <w:rPr>
                <w:rFonts w:cstheme="minorHAnsi"/>
                <w:sz w:val="24"/>
                <w:szCs w:val="24"/>
                <w:lang w:eastAsia="sk-SK"/>
              </w:rPr>
              <w:t>b</w:t>
            </w:r>
            <w:r w:rsidRPr="00BC5D42">
              <w:rPr>
                <w:rFonts w:cstheme="minorHAnsi"/>
                <w:sz w:val="24"/>
                <w:szCs w:val="24"/>
                <w:lang w:eastAsia="sk-SK"/>
              </w:rPr>
              <w:t>eru</w:t>
            </w: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  <w:lang w:eastAsia="sk-SK"/>
              </w:rPr>
              <w:t>vzoriek mlieka, stanovenie obsahu tuku v mlieku, stanovenie kyslosti mlieka a mikrobiologické skúšky mlieka</w:t>
            </w:r>
          </w:p>
        </w:tc>
      </w:tr>
      <w:tr w:rsidR="00E42A1D" w:rsidRPr="00BC5D42" w14:paraId="4D85281F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A4F12E4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DF72" w14:textId="32917F49" w:rsidR="00E42A1D" w:rsidRPr="00BC5D42" w:rsidRDefault="00E42A1D" w:rsidP="0041538C">
            <w:pPr>
              <w:ind w:left="9"/>
              <w:contextualSpacing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Osivo a sadivo - </w:t>
            </w:r>
            <w:r w:rsidR="0041538C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aložiť pokusy vo vegetačných nádobách na overenie klíčivosti semien</w:t>
            </w:r>
            <w:r w:rsidR="0041538C" w:rsidRPr="00BC5D42">
              <w:rPr>
                <w:rFonts w:cstheme="minorHAnsi"/>
                <w:sz w:val="24"/>
                <w:szCs w:val="24"/>
              </w:rPr>
              <w:t>, v</w:t>
            </w:r>
            <w:r w:rsidRPr="00BC5D42">
              <w:rPr>
                <w:rFonts w:cstheme="minorHAnsi"/>
                <w:sz w:val="24"/>
                <w:szCs w:val="24"/>
              </w:rPr>
              <w:t>ypočítať klíčivosť a úžitkovú hodnotu, posúdiť vplyv vonkajších podmienok na klíčivosť</w:t>
            </w:r>
            <w:r w:rsidR="0041538C" w:rsidRPr="00BC5D42">
              <w:rPr>
                <w:rFonts w:cstheme="minorHAnsi"/>
                <w:sz w:val="24"/>
                <w:szCs w:val="24"/>
              </w:rPr>
              <w:t>, v</w:t>
            </w:r>
            <w:r w:rsidRPr="00BC5D42">
              <w:rPr>
                <w:rFonts w:cstheme="minorHAnsi"/>
                <w:sz w:val="24"/>
                <w:szCs w:val="24"/>
              </w:rPr>
              <w:t>ytvoriť vzorkovnicu semien najčastejšie pestovaných druhov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106E" w14:textId="55FFFEAB" w:rsidR="00E42A1D" w:rsidRPr="00BC5D42" w:rsidRDefault="00E42A1D" w:rsidP="0041538C">
            <w:pPr>
              <w:contextualSpacing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Škodlivé vegetačné činitele 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  <w:lang w:eastAsia="sk-SK"/>
              </w:rPr>
              <w:t xml:space="preserve">poznať </w:t>
            </w:r>
            <w:r w:rsidRPr="00BC5D42">
              <w:rPr>
                <w:rFonts w:cstheme="minorHAnsi"/>
                <w:sz w:val="24"/>
                <w:szCs w:val="24"/>
              </w:rPr>
              <w:t>najvýznamnejšie vírusové a bakteriálne ochorenia</w:t>
            </w:r>
            <w:r w:rsidR="0041538C" w:rsidRPr="00BC5D42">
              <w:rPr>
                <w:rFonts w:cstheme="minorHAnsi"/>
                <w:sz w:val="24"/>
                <w:szCs w:val="24"/>
              </w:rPr>
              <w:t>, p</w:t>
            </w:r>
            <w:r w:rsidRPr="00BC5D42">
              <w:rPr>
                <w:rFonts w:cstheme="minorHAnsi"/>
                <w:sz w:val="24"/>
                <w:szCs w:val="24"/>
              </w:rPr>
              <w:t>oznať živočíšnych škodcov na jednotlivých plodinách</w:t>
            </w:r>
            <w:r w:rsidR="0041538C" w:rsidRPr="00BC5D42">
              <w:rPr>
                <w:rFonts w:cstheme="minorHAnsi"/>
                <w:sz w:val="24"/>
                <w:szCs w:val="24"/>
              </w:rPr>
              <w:t>, v</w:t>
            </w:r>
            <w:r w:rsidRPr="00BC5D42">
              <w:rPr>
                <w:rFonts w:cstheme="minorHAnsi"/>
                <w:sz w:val="24"/>
                <w:szCs w:val="24"/>
              </w:rPr>
              <w:t>edieť dôležitosť ich vplyvu na produkciu</w:t>
            </w:r>
            <w:r w:rsidR="0041538C" w:rsidRPr="00BC5D42">
              <w:rPr>
                <w:rFonts w:cstheme="minorHAnsi"/>
                <w:sz w:val="24"/>
                <w:szCs w:val="24"/>
              </w:rPr>
              <w:t>, p</w:t>
            </w:r>
            <w:r w:rsidRPr="00BC5D42">
              <w:rPr>
                <w:rFonts w:cstheme="minorHAnsi"/>
                <w:sz w:val="24"/>
                <w:szCs w:val="24"/>
              </w:rPr>
              <w:t>opísať základné prejavy a možnosti prevencie</w:t>
            </w:r>
          </w:p>
        </w:tc>
      </w:tr>
      <w:tr w:rsidR="00E42A1D" w:rsidRPr="00BC5D42" w14:paraId="538E8E0D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8611724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6672" w14:textId="109ACF12" w:rsidR="00E42A1D" w:rsidRPr="00BC5D42" w:rsidRDefault="00E42A1D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Pôda, pôdne činitele a vlastnosti pôdy - </w:t>
            </w:r>
            <w:r w:rsidR="0041538C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>ysvetliť vplyv obrábania na pôdu, poznať kritéria na určenie pôdnych druhov a</w:t>
            </w:r>
            <w:r w:rsidR="0041538C" w:rsidRPr="00BC5D42">
              <w:rPr>
                <w:rFonts w:cstheme="minorHAnsi"/>
                <w:sz w:val="24"/>
                <w:szCs w:val="24"/>
              </w:rPr>
              <w:t> </w:t>
            </w:r>
            <w:r w:rsidRPr="00BC5D42">
              <w:rPr>
                <w:rFonts w:cstheme="minorHAnsi"/>
                <w:sz w:val="24"/>
                <w:szCs w:val="24"/>
              </w:rPr>
              <w:t>typov</w:t>
            </w:r>
            <w:r w:rsidR="0041538C" w:rsidRPr="00BC5D42">
              <w:rPr>
                <w:rFonts w:cstheme="minorHAnsi"/>
                <w:sz w:val="24"/>
                <w:szCs w:val="24"/>
              </w:rPr>
              <w:t>, p</w:t>
            </w:r>
            <w:r w:rsidRPr="00BC5D42">
              <w:rPr>
                <w:rFonts w:cstheme="minorHAnsi"/>
                <w:sz w:val="24"/>
                <w:szCs w:val="24"/>
              </w:rPr>
              <w:t>opísať technologické vlastnosti pôdy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BA81" w14:textId="550AEF61" w:rsidR="00E42A1D" w:rsidRPr="00BC5D42" w:rsidRDefault="00E42A1D" w:rsidP="00E42A1D">
            <w:pPr>
              <w:widowControl w:val="0"/>
              <w:ind w:left="27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Úprava prostredia pre kultúrne rastliny - </w:t>
            </w:r>
            <w:r w:rsidR="0041538C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druhy základného spracovania pôdy</w:t>
            </w:r>
            <w:r w:rsidR="0041538C" w:rsidRPr="00BC5D42">
              <w:rPr>
                <w:rFonts w:cstheme="minorHAnsi"/>
                <w:sz w:val="24"/>
                <w:szCs w:val="24"/>
              </w:rPr>
              <w:t>, u</w:t>
            </w:r>
            <w:r w:rsidRPr="00BC5D42">
              <w:rPr>
                <w:rFonts w:cstheme="minorHAnsi"/>
                <w:sz w:val="24"/>
                <w:szCs w:val="24"/>
              </w:rPr>
              <w:t>rčiť termín spracovania</w:t>
            </w:r>
            <w:r w:rsidR="0041538C" w:rsidRPr="00BC5D4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6C1A99E3" w14:textId="3163A4E8" w:rsidR="00E42A1D" w:rsidRPr="00BC5D42" w:rsidRDefault="0041538C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n</w:t>
            </w:r>
            <w:r w:rsidR="00E42A1D" w:rsidRPr="00BC5D42">
              <w:rPr>
                <w:rFonts w:cstheme="minorHAnsi"/>
                <w:sz w:val="24"/>
                <w:szCs w:val="24"/>
              </w:rPr>
              <w:t>adobudnúť zručnosti pri hodnotení kvality základného spracovania pôdy</w:t>
            </w:r>
          </w:p>
        </w:tc>
      </w:tr>
      <w:tr w:rsidR="00E42A1D" w:rsidRPr="00BC5D42" w14:paraId="2DE065F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EEC7AD7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5615" w14:textId="31E1EBF3" w:rsidR="00E42A1D" w:rsidRPr="00BC5D42" w:rsidRDefault="00E42A1D" w:rsidP="00E42A1D">
            <w:pPr>
              <w:ind w:left="9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Meteorológia, meranie meteorologických prvkov a predpoveď počasia - </w:t>
            </w:r>
            <w:r w:rsidR="0041538C" w:rsidRPr="00BC5D42">
              <w:rPr>
                <w:rFonts w:cstheme="minorHAnsi"/>
                <w:sz w:val="24"/>
                <w:szCs w:val="24"/>
              </w:rPr>
              <w:t>c</w:t>
            </w:r>
            <w:r w:rsidRPr="00BC5D42">
              <w:rPr>
                <w:rFonts w:cstheme="minorHAnsi"/>
                <w:sz w:val="24"/>
                <w:szCs w:val="24"/>
              </w:rPr>
              <w:t>harakterizovať meteorologickú stanicu a prístroje na meranie meteorologických prvkov, rozlíšiť jednotlivé klimatické oblasti, navrhnúť do nich vhodné plodiny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4484" w14:textId="16628266" w:rsidR="00E42A1D" w:rsidRPr="00BC5D42" w:rsidRDefault="00E42A1D" w:rsidP="00E42A1D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Výživa a hnojenie rastlín</w:t>
            </w:r>
            <w:r w:rsidR="0041538C" w:rsidRPr="00BC5D42">
              <w:rPr>
                <w:rFonts w:cstheme="minorHAnsi"/>
                <w:b/>
                <w:sz w:val="24"/>
                <w:szCs w:val="24"/>
              </w:rPr>
              <w:t xml:space="preserve"> -</w:t>
            </w:r>
          </w:p>
          <w:p w14:paraId="3AD58F1F" w14:textId="0232DB67" w:rsidR="00E42A1D" w:rsidRPr="00BC5D42" w:rsidRDefault="0041538C" w:rsidP="0041538C">
            <w:pPr>
              <w:ind w:left="27"/>
              <w:contextualSpacing/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sz w:val="24"/>
                <w:szCs w:val="24"/>
              </w:rPr>
              <w:t>p</w:t>
            </w:r>
            <w:r w:rsidR="00E42A1D" w:rsidRPr="00BC5D42">
              <w:rPr>
                <w:rFonts w:cstheme="minorHAnsi"/>
                <w:sz w:val="24"/>
                <w:szCs w:val="24"/>
              </w:rPr>
              <w:t>oznať a rozlíšiť základné organické hnojivá</w:t>
            </w:r>
            <w:r w:rsidRPr="00BC5D42">
              <w:rPr>
                <w:rFonts w:cstheme="minorHAnsi"/>
                <w:sz w:val="24"/>
                <w:szCs w:val="24"/>
              </w:rPr>
              <w:t>, v</w:t>
            </w:r>
            <w:r w:rsidR="00E42A1D" w:rsidRPr="00BC5D42">
              <w:rPr>
                <w:rFonts w:cstheme="minorHAnsi"/>
                <w:sz w:val="24"/>
                <w:szCs w:val="24"/>
              </w:rPr>
              <w:t>ypočítať dávky konkrétnych organických hnojív</w:t>
            </w:r>
            <w:r w:rsidRPr="00BC5D42">
              <w:rPr>
                <w:rFonts w:cstheme="minorHAnsi"/>
                <w:sz w:val="24"/>
                <w:szCs w:val="24"/>
              </w:rPr>
              <w:t>, z</w:t>
            </w:r>
            <w:r w:rsidR="00E42A1D" w:rsidRPr="00BC5D42">
              <w:rPr>
                <w:rFonts w:cstheme="minorHAnsi"/>
                <w:sz w:val="24"/>
                <w:szCs w:val="24"/>
              </w:rPr>
              <w:t>istiť ich produkciu na podniku</w:t>
            </w:r>
            <w:r w:rsidRPr="00BC5D42">
              <w:rPr>
                <w:rFonts w:cstheme="minorHAnsi"/>
                <w:sz w:val="24"/>
                <w:szCs w:val="24"/>
              </w:rPr>
              <w:t>, v</w:t>
            </w:r>
            <w:r w:rsidR="00E42A1D" w:rsidRPr="00BC5D42">
              <w:rPr>
                <w:rFonts w:cstheme="minorHAnsi"/>
                <w:sz w:val="24"/>
                <w:szCs w:val="24"/>
              </w:rPr>
              <w:t>edieť rozlíšiť jednotlivé PH</w:t>
            </w:r>
            <w:r w:rsidRPr="00BC5D42">
              <w:rPr>
                <w:rFonts w:cstheme="minorHAnsi"/>
                <w:sz w:val="24"/>
                <w:szCs w:val="24"/>
              </w:rPr>
              <w:t>, v</w:t>
            </w:r>
            <w:r w:rsidR="00E42A1D" w:rsidRPr="00BC5D42">
              <w:rPr>
                <w:rFonts w:cstheme="minorHAnsi"/>
                <w:sz w:val="24"/>
                <w:szCs w:val="24"/>
              </w:rPr>
              <w:t>ypočítať potrebu PH a ich prepočet na konkrétne podmienky a</w:t>
            </w:r>
            <w:r w:rsidRPr="00BC5D42">
              <w:rPr>
                <w:rFonts w:cstheme="minorHAnsi"/>
                <w:sz w:val="24"/>
                <w:szCs w:val="24"/>
              </w:rPr>
              <w:t> </w:t>
            </w:r>
            <w:r w:rsidR="00E42A1D" w:rsidRPr="00BC5D42">
              <w:rPr>
                <w:rFonts w:cstheme="minorHAnsi"/>
                <w:sz w:val="24"/>
                <w:szCs w:val="24"/>
              </w:rPr>
              <w:t>plodinu</w:t>
            </w:r>
            <w:r w:rsidRPr="00BC5D42">
              <w:rPr>
                <w:rFonts w:cstheme="minorHAnsi"/>
                <w:sz w:val="24"/>
                <w:szCs w:val="24"/>
              </w:rPr>
              <w:t>, z</w:t>
            </w:r>
            <w:r w:rsidR="00E42A1D" w:rsidRPr="00BC5D42">
              <w:rPr>
                <w:rFonts w:cstheme="minorHAnsi"/>
                <w:sz w:val="24"/>
                <w:szCs w:val="24"/>
              </w:rPr>
              <w:t>ostaviť plán hnojenia</w:t>
            </w:r>
          </w:p>
        </w:tc>
      </w:tr>
      <w:tr w:rsidR="00E42A1D" w:rsidRPr="00BC5D42" w14:paraId="41D70543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4B47612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25300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Administratívne cvičenia</w:t>
            </w:r>
          </w:p>
        </w:tc>
      </w:tr>
      <w:tr w:rsidR="00E42A1D" w:rsidRPr="00BC5D42" w14:paraId="17A42200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0F1A225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583C" w14:textId="4036B02B" w:rsidR="00E42A1D" w:rsidRPr="00BC5D42" w:rsidRDefault="00E42A1D" w:rsidP="00E42A1D">
            <w:pPr>
              <w:pStyle w:val="Zkladntext"/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D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Význam  a funkcia sekretariátu </w:t>
            </w:r>
            <w:r w:rsidR="006D6CA6" w:rsidRPr="00BC5D4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C5D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C5D4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vedieť opísať funkcie a úlohy asistentky, osobný imidž asistentky, usporiadanie a vzhľad kancelárie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B3C4" w14:textId="68AD14D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Upevňovanie presnosti a zvyšovanie rýchlosti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bCs/>
                <w:sz w:val="24"/>
                <w:szCs w:val="24"/>
              </w:rPr>
              <w:t>praktický nácvik – zvyšovanie rýchlosti a presnosti písania desaťprstovou technikou</w:t>
            </w:r>
          </w:p>
        </w:tc>
      </w:tr>
      <w:tr w:rsidR="00E42A1D" w:rsidRPr="00BC5D42" w14:paraId="4333F8A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EB91708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F0B9" w14:textId="5930C63D" w:rsidR="00E42A1D" w:rsidRPr="00BC5D42" w:rsidRDefault="00E42A1D" w:rsidP="00435430">
            <w:pPr>
              <w:pStyle w:val="Zkladntext"/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lang w:eastAsia="sk-SK"/>
              </w:rPr>
            </w:pPr>
            <w:r w:rsidRPr="00BC5D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Nácvik písania na stroji alebo počítači </w:t>
            </w:r>
            <w:r w:rsidR="006D6CA6" w:rsidRPr="00BC5D4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C5D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písmenové rady</w:t>
            </w:r>
            <w:r w:rsidRPr="00BC5D4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- získať zručnosti písať hmatovou metódou na klávesniciach písacích strojov a počítačoch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C0F2" w14:textId="2F804FE2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Spracovanie a editovanie textu - </w:t>
            </w:r>
            <w:r w:rsidRPr="00BC5D42">
              <w:rPr>
                <w:rFonts w:cstheme="minorHAnsi"/>
                <w:bCs/>
                <w:sz w:val="24"/>
                <w:szCs w:val="24"/>
              </w:rPr>
              <w:t>získať zručnosti v editovaní textu</w:t>
            </w:r>
          </w:p>
        </w:tc>
      </w:tr>
      <w:tr w:rsidR="00E42A1D" w:rsidRPr="00BC5D42" w14:paraId="581305BC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BD6F85C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102A528" w14:textId="1100BC98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Spoločenské podujatia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  <w:lang w:eastAsia="sk-SK"/>
              </w:rPr>
              <w:t>vedieť organizačne zabezpečiť rôzne druhy spoločenských podujatí, etika servírovania, zásady správania a obliekania na spoločenských podujatiach</w:t>
            </w:r>
          </w:p>
        </w:tc>
        <w:tc>
          <w:tcPr>
            <w:tcW w:w="4786" w:type="dxa"/>
            <w:shd w:val="clear" w:color="auto" w:fill="auto"/>
          </w:tcPr>
          <w:p w14:paraId="1D86D12A" w14:textId="65CDF215" w:rsidR="00E42A1D" w:rsidRPr="00BC5D42" w:rsidRDefault="00E42A1D" w:rsidP="00E42A1D">
            <w:pPr>
              <w:suppressAutoHyphens/>
              <w:jc w:val="center"/>
              <w:textAlignment w:val="baseline"/>
              <w:rPr>
                <w:rFonts w:cstheme="minorHAnsi"/>
                <w:b/>
                <w:noProof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Úprava textu pomocou korektorských značiek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vedieť korigovať text pomocou platných korektorských značiek</w:t>
            </w:r>
          </w:p>
        </w:tc>
      </w:tr>
      <w:tr w:rsidR="00E42A1D" w:rsidRPr="00BC5D42" w14:paraId="1623544D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CCFD017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B6EF78A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 xml:space="preserve">Spracovanie a editovanie textu v prostredí Windows - </w:t>
            </w:r>
            <w:r w:rsidRPr="00BC5D42">
              <w:rPr>
                <w:rFonts w:cstheme="minorHAnsi"/>
                <w:sz w:val="24"/>
                <w:szCs w:val="24"/>
              </w:rPr>
              <w:t xml:space="preserve">precvičiť si úpravu odsekov,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>členenie textu a vytváranie automatických obsahov</w:t>
            </w:r>
          </w:p>
        </w:tc>
        <w:tc>
          <w:tcPr>
            <w:tcW w:w="4786" w:type="dxa"/>
            <w:shd w:val="clear" w:color="auto" w:fill="auto"/>
            <w:vAlign w:val="bottom"/>
          </w:tcPr>
          <w:p w14:paraId="6B1B6CA1" w14:textId="7934ADCC" w:rsidR="00E42A1D" w:rsidRPr="00BC5D42" w:rsidRDefault="00E42A1D" w:rsidP="00E42A1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Nácvik písania na elektronickom písacom stroji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bCs/>
                <w:sz w:val="24"/>
                <w:szCs w:val="24"/>
              </w:rPr>
              <w:t>nácvik vypĺňania rôznych tabuliek a formulárov na elektronickom písacom stroji</w:t>
            </w:r>
          </w:p>
        </w:tc>
      </w:tr>
      <w:tr w:rsidR="00E42A1D" w:rsidRPr="00BC5D42" w14:paraId="110C4915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465D288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314A8CF7" w14:textId="133A876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Práca s tabuľkovým procesorom a aplikáciami na tvorbu prezentácií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vedieť popísať náležitosti pri tvorbe tabuliek podľa STN normy, precvičiť si prácu s aplikáciami na tvorbu prezentácii PREZI</w:t>
            </w:r>
          </w:p>
        </w:tc>
        <w:tc>
          <w:tcPr>
            <w:tcW w:w="4786" w:type="dxa"/>
            <w:shd w:val="clear" w:color="auto" w:fill="auto"/>
          </w:tcPr>
          <w:p w14:paraId="140EA63E" w14:textId="45D421FF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Práca s písomnosťami</w:t>
            </w:r>
            <w:r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="006D6CA6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raktický nácvik vypĺňania jednotlivých písomností (účtovné doklady – príjmový, výdavkový pokladničný doklad, príjemka, výdajka, obeh účtovných dokladov)</w:t>
            </w:r>
          </w:p>
        </w:tc>
      </w:tr>
      <w:tr w:rsidR="00E42A1D" w:rsidRPr="00BC5D42" w14:paraId="7B718B4E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F5C52B8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33DE1724" w14:textId="77777777" w:rsidR="00E42A1D" w:rsidRPr="00BC5D42" w:rsidRDefault="00E42A1D" w:rsidP="006D6C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Organizácia práce, vybavenie kancelárie kancelárskou a výpočtovou technikou - </w:t>
            </w:r>
            <w:r w:rsidRPr="00BC5D42">
              <w:rPr>
                <w:rFonts w:cstheme="minorHAnsi"/>
                <w:bCs/>
                <w:sz w:val="24"/>
                <w:szCs w:val="24"/>
              </w:rPr>
              <w:t>získať zručnosť</w:t>
            </w: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bCs/>
                <w:sz w:val="24"/>
                <w:szCs w:val="24"/>
              </w:rPr>
              <w:t>v obsluhe jednoduchých kancelárskych strojov a prístrojov (telefón, fax, kopírovacie stroje, lístkovnice, zaraďovače)</w:t>
            </w:r>
          </w:p>
        </w:tc>
        <w:tc>
          <w:tcPr>
            <w:tcW w:w="4786" w:type="dxa"/>
            <w:shd w:val="clear" w:color="auto" w:fill="auto"/>
          </w:tcPr>
          <w:p w14:paraId="6A2A7FB1" w14:textId="0C0AE0A5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Praktický nácvik vypĺňania jednotlivých písomností </w:t>
            </w:r>
            <w:r w:rsidR="006D6CA6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vedieť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evidenciu došlej a odoslanej pošty, vyhotovovanie podkladov pre mzdovú učtáreň, evidencia pracovných ciest – cestovný príkaz, vyúčtovanie pracovnej cesty, vyhotoviť plán pracovnej cesty, archivácia a skartovanie dokladov</w:t>
            </w:r>
          </w:p>
        </w:tc>
      </w:tr>
      <w:tr w:rsidR="00E42A1D" w:rsidRPr="00BC5D42" w14:paraId="1C05F14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DFA1FA7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98" w:type="dxa"/>
            <w:gridSpan w:val="3"/>
            <w:shd w:val="clear" w:color="auto" w:fill="D0CECE" w:themeFill="background2" w:themeFillShade="E6"/>
            <w:vAlign w:val="center"/>
          </w:tcPr>
          <w:p w14:paraId="0F9D2E4D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Informatika v praxi</w:t>
            </w:r>
          </w:p>
        </w:tc>
      </w:tr>
      <w:tr w:rsidR="00E42A1D" w:rsidRPr="00BC5D42" w14:paraId="253B362F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B05F834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14:paraId="1F0F9A57" w14:textId="11848C5E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Princípy fungovania digitálnych technológii - </w:t>
            </w:r>
            <w:r w:rsidR="00B14B00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repojiť jednotlivé časti zostavy osobného počítača, </w:t>
            </w:r>
            <w:r w:rsidR="00B14B00" w:rsidRPr="00BC5D42">
              <w:rPr>
                <w:rFonts w:cstheme="minorHAnsi"/>
                <w:sz w:val="24"/>
                <w:szCs w:val="24"/>
              </w:rPr>
              <w:t>i</w:t>
            </w:r>
            <w:r w:rsidRPr="00BC5D42">
              <w:rPr>
                <w:rFonts w:cstheme="minorHAnsi"/>
                <w:sz w:val="24"/>
                <w:szCs w:val="24"/>
              </w:rPr>
              <w:t xml:space="preserve">dentifikovať, na ktorý port zapojiť prídavné zariadenia, </w:t>
            </w:r>
            <w:r w:rsidR="00B14B00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vládnuť prácu s externými pamäťovými zariadeniami – USB kľúč, pamäťová karta, DVD, externý disk, </w:t>
            </w:r>
            <w:r w:rsidR="00B14B00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vládnuť zapojenia a prácu s prídavnými zariadeniami – skener, tablet, webkamera, digitálny fotoaparát, tlačiareň, </w:t>
            </w:r>
            <w:r w:rsidR="00B14B00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recvičiť operácie so súbormi a priečinkami – vytvorenie, premenovanie, komprimovanie, presun, kopírovanie, vyhľadávanie</w:t>
            </w:r>
          </w:p>
        </w:tc>
        <w:tc>
          <w:tcPr>
            <w:tcW w:w="4799" w:type="dxa"/>
            <w:gridSpan w:val="2"/>
            <w:shd w:val="clear" w:color="auto" w:fill="FFFFFF" w:themeFill="background1"/>
            <w:vAlign w:val="center"/>
          </w:tcPr>
          <w:p w14:paraId="34A0BEF8" w14:textId="64029C8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Textový editor v prostredí WINDOWS- pokročila úroveň</w:t>
            </w:r>
            <w:r w:rsidR="00B14B00"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B14B00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oužiť preddefinovanú šablónu, </w:t>
            </w:r>
            <w:r w:rsidR="00B14B00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 xml:space="preserve">yhľadať šablónu na internete, </w:t>
            </w:r>
            <w:r w:rsidR="00B14B00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 xml:space="preserve">ytvoriť vlastnú šablónu, rozdeliť text do stĺpcov, nastaviť parametre stĺpcov, zvládnuť vloženie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clipartu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 a obrázka, vytvoriť a upraviť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, vložiť a upraviť diagramy, </w:t>
            </w:r>
            <w:r w:rsidR="003608C4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ochopiť použitie hromadnej korešpondencie, </w:t>
            </w:r>
            <w:r w:rsidR="003608C4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>ysvetliť princíp hromadnej korešpondencie</w:t>
            </w:r>
            <w:r w:rsidR="003608C4" w:rsidRPr="00BC5D42">
              <w:rPr>
                <w:rFonts w:cstheme="minorHAnsi"/>
                <w:sz w:val="24"/>
                <w:szCs w:val="24"/>
              </w:rPr>
              <w:t>,</w:t>
            </w:r>
          </w:p>
          <w:p w14:paraId="15CAEEE3" w14:textId="0AD37B15" w:rsidR="00E42A1D" w:rsidRPr="00BC5D42" w:rsidRDefault="003608C4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v</w:t>
            </w:r>
            <w:r w:rsidR="00E42A1D" w:rsidRPr="00BC5D42">
              <w:rPr>
                <w:rFonts w:cstheme="minorHAnsi"/>
                <w:sz w:val="24"/>
                <w:szCs w:val="24"/>
              </w:rPr>
              <w:t xml:space="preserve">ytvoriť rôzne typy dokumentov hromadnej korešpondencie, </w:t>
            </w:r>
            <w:r w:rsidRPr="00BC5D42">
              <w:rPr>
                <w:rFonts w:cstheme="minorHAnsi"/>
                <w:sz w:val="24"/>
                <w:szCs w:val="24"/>
              </w:rPr>
              <w:t>z</w:t>
            </w:r>
            <w:r w:rsidR="00E42A1D" w:rsidRPr="00BC5D42">
              <w:rPr>
                <w:rFonts w:cstheme="minorHAnsi"/>
                <w:sz w:val="24"/>
                <w:szCs w:val="24"/>
              </w:rPr>
              <w:t xml:space="preserve">vládnuť prácu s nástrojom sledovanie zmien, </w:t>
            </w:r>
            <w:r w:rsidRPr="00BC5D42">
              <w:rPr>
                <w:rFonts w:cstheme="minorHAnsi"/>
                <w:sz w:val="24"/>
                <w:szCs w:val="24"/>
              </w:rPr>
              <w:t>z</w:t>
            </w:r>
            <w:r w:rsidR="00E42A1D" w:rsidRPr="00BC5D42">
              <w:rPr>
                <w:rFonts w:cstheme="minorHAnsi"/>
                <w:sz w:val="24"/>
                <w:szCs w:val="24"/>
              </w:rPr>
              <w:t>vládnuť vloženie hypertextového odkazu, záložky, krížového odkazu a matematických výrazov</w:t>
            </w:r>
          </w:p>
        </w:tc>
      </w:tr>
      <w:tr w:rsidR="00E42A1D" w:rsidRPr="00BC5D42" w14:paraId="03D855F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B9A79FF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  <w:vAlign w:val="center"/>
          </w:tcPr>
          <w:p w14:paraId="20470C12" w14:textId="00F2955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Práca s Office 365 v online verzii – Word - </w:t>
            </w:r>
            <w:r w:rsidR="003608C4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recvičiť základné operácie s dokumentom – vytvorenie, otvorenie , uloženie a pohyb v dokumente, </w:t>
            </w:r>
            <w:r w:rsidR="003608C4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recvičiť formátovanie písma pomocou karty DOMOV a dialógový panel písmo, </w:t>
            </w:r>
            <w:r w:rsidR="003608C4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>ložiť zlomy, tabuľku, obrázok, číslo strany, hlavičku a pätu</w:t>
            </w:r>
          </w:p>
          <w:p w14:paraId="60A6DFAF" w14:textId="2A89FF33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Práca OFFICE 365 v online verzi</w:t>
            </w:r>
            <w:r w:rsidR="0046127A" w:rsidRPr="00BC5D42">
              <w:rPr>
                <w:rFonts w:cstheme="minorHAnsi"/>
                <w:b/>
                <w:sz w:val="24"/>
                <w:szCs w:val="24"/>
              </w:rPr>
              <w:t>i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– EXCEL </w:t>
            </w:r>
            <w:r w:rsidR="0046127A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 xml:space="preserve">vedieť základné informácie o tabuľkovom editore,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vládnuť vloženie textu a čísel do buniek v tabuľke,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vládnuť vloženie vzorca do buniek v tabuľke, </w:t>
            </w:r>
            <w:r w:rsidR="0046127A" w:rsidRPr="00BC5D42">
              <w:rPr>
                <w:rFonts w:cstheme="minorHAnsi"/>
                <w:sz w:val="24"/>
                <w:szCs w:val="24"/>
              </w:rPr>
              <w:t>o</w:t>
            </w:r>
            <w:r w:rsidRPr="00BC5D42">
              <w:rPr>
                <w:rFonts w:cstheme="minorHAnsi"/>
                <w:sz w:val="24"/>
                <w:szCs w:val="24"/>
              </w:rPr>
              <w:t xml:space="preserve">praviť nesprávne napísaný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 xml:space="preserve">údaj,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vládnuť použitie zložitejších vzorcov v tabuľke</w:t>
            </w:r>
          </w:p>
        </w:tc>
        <w:tc>
          <w:tcPr>
            <w:tcW w:w="4799" w:type="dxa"/>
            <w:gridSpan w:val="2"/>
            <w:shd w:val="clear" w:color="auto" w:fill="FFFFFF" w:themeFill="background1"/>
            <w:vAlign w:val="center"/>
          </w:tcPr>
          <w:p w14:paraId="7CE031E9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lastRenderedPageBreak/>
              <w:t xml:space="preserve">Tabuľkový editor v prostredí WINDOWS – pokročila úroveň - </w:t>
            </w:r>
          </w:p>
          <w:p w14:paraId="3FE7A2B8" w14:textId="2711063D" w:rsidR="00E42A1D" w:rsidRPr="00BC5D42" w:rsidRDefault="0046127A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d</w:t>
            </w:r>
            <w:r w:rsidR="00E42A1D" w:rsidRPr="00BC5D42">
              <w:rPr>
                <w:rFonts w:cstheme="minorHAnsi"/>
                <w:sz w:val="24"/>
                <w:szCs w:val="24"/>
              </w:rPr>
              <w:t xml:space="preserve">okázať vložiť a použiť  vybrané typy funkcií, práca s údajmi – import, export databázy, vytvorenie databázy, triedenie a filtrovanie údajov v databáze, kontingenčné tabuľky, tvorba formulárov </w:t>
            </w:r>
          </w:p>
          <w:p w14:paraId="345A360D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2A1D" w:rsidRPr="00BC5D42" w14:paraId="13015CEB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D666B8D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7D38C800" w14:textId="3A11A7EE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Práca OFFICE 365 v online verzi</w:t>
            </w:r>
            <w:r w:rsidR="0046127A" w:rsidRPr="00BC5D42">
              <w:rPr>
                <w:rFonts w:cstheme="minorHAnsi"/>
                <w:b/>
                <w:sz w:val="24"/>
                <w:szCs w:val="24"/>
              </w:rPr>
              <w:t>i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– POWERPOINT - </w:t>
            </w:r>
            <w:r w:rsidR="0046127A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recvičiť tvorbu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snímko</w:t>
            </w:r>
            <w:r w:rsidR="0046127A" w:rsidRPr="00BC5D42">
              <w:rPr>
                <w:rFonts w:cstheme="minorHAnsi"/>
                <w:sz w:val="24"/>
                <w:szCs w:val="24"/>
              </w:rPr>
              <w:t>v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 v prezentáci</w:t>
            </w:r>
            <w:r w:rsidR="0046127A" w:rsidRPr="00BC5D42">
              <w:rPr>
                <w:rFonts w:cstheme="minorHAnsi"/>
                <w:sz w:val="24"/>
                <w:szCs w:val="24"/>
              </w:rPr>
              <w:t>i</w:t>
            </w:r>
            <w:r w:rsidRPr="00BC5D42">
              <w:rPr>
                <w:rFonts w:cstheme="minorHAnsi"/>
                <w:sz w:val="24"/>
                <w:szCs w:val="24"/>
              </w:rPr>
              <w:t xml:space="preserve">, zvládnuť vkladanie rôznych objektov do prezentácie,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vládnuť nastavenie zložitejších animácií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521BE3DC" w14:textId="7A229172" w:rsidR="00E42A1D" w:rsidRPr="00BC5D42" w:rsidRDefault="00E42A1D" w:rsidP="004612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Počítačové prezentácie </w:t>
            </w:r>
            <w:r w:rsidR="0046127A" w:rsidRPr="00BC5D42">
              <w:rPr>
                <w:rFonts w:cstheme="minorHAnsi"/>
                <w:b/>
                <w:sz w:val="24"/>
                <w:szCs w:val="24"/>
              </w:rPr>
              <w:t>–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pokročila úroveň - 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vládnuť prácu s predlohou – čo je predloha prezentácie, možnosti jej použitia, vložiť graf a tabuľku z Excelu, zvládnuť pokročilé techniky pri práci s organizačnými schémami, grafmi a tabuľkami, zvládnuť vloženie prechodových efektov a animácií objektov, nastaviť spúšťanie prezentácie, nastaviť automatizáciu predvádzania prezentácie, nastaviť akcie pri použitých tlačidlách</w:t>
            </w:r>
          </w:p>
        </w:tc>
      </w:tr>
      <w:tr w:rsidR="00E42A1D" w:rsidRPr="00BC5D42" w14:paraId="61897928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6566FB9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14:paraId="2D08E992" w14:textId="12864108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Komunikácia prostredníctvom IKT - </w:t>
            </w:r>
            <w:r w:rsidR="0046127A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rozdiel medzi interaktívnou a neinteraktívnou komunikáciou, </w:t>
            </w:r>
            <w:r w:rsidR="0046127A" w:rsidRPr="00BC5D42">
              <w:rPr>
                <w:rFonts w:cstheme="minorHAnsi"/>
                <w:sz w:val="24"/>
                <w:szCs w:val="24"/>
              </w:rPr>
              <w:t>c</w:t>
            </w:r>
            <w:r w:rsidRPr="00BC5D42">
              <w:rPr>
                <w:rFonts w:cstheme="minorHAnsi"/>
                <w:sz w:val="24"/>
                <w:szCs w:val="24"/>
              </w:rPr>
              <w:t xml:space="preserve">harakterizovať email, </w:t>
            </w:r>
            <w:r w:rsidR="0046127A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opísať výhody a nevýhody emailu, </w:t>
            </w:r>
            <w:r w:rsidR="0046127A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 xml:space="preserve">ytvoriť emailovú schránku na bezplatnom poštovom serveri, </w:t>
            </w:r>
            <w:r w:rsidR="0046127A" w:rsidRPr="00BC5D42">
              <w:rPr>
                <w:rFonts w:cstheme="minorHAnsi"/>
                <w:sz w:val="24"/>
                <w:szCs w:val="24"/>
              </w:rPr>
              <w:t>o</w:t>
            </w:r>
            <w:r w:rsidRPr="00BC5D42">
              <w:rPr>
                <w:rFonts w:cstheme="minorHAnsi"/>
                <w:sz w:val="24"/>
                <w:szCs w:val="24"/>
              </w:rPr>
              <w:t xml:space="preserve">boznámiť sa so štruktúrou emailovej správy, </w:t>
            </w:r>
            <w:r w:rsidR="0046127A" w:rsidRPr="00BC5D42">
              <w:rPr>
                <w:rFonts w:cstheme="minorHAnsi"/>
                <w:sz w:val="24"/>
                <w:szCs w:val="24"/>
              </w:rPr>
              <w:t>n</w:t>
            </w:r>
            <w:r w:rsidRPr="00BC5D42">
              <w:rPr>
                <w:rFonts w:cstheme="minorHAnsi"/>
                <w:sz w:val="24"/>
                <w:szCs w:val="24"/>
              </w:rPr>
              <w:t xml:space="preserve">apísať a odoslať email,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vládnuť prácu s priečinkami v emailovej schránke,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vládnuť používanie interaktívnych komunikačných nástrojov – SKYPE, </w:t>
            </w:r>
            <w:r w:rsidR="0046127A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vládnuť prácu s poštovým klientom – prijímanie a posielanie emailov, prácu s priečinkami, plánovanie úloh, To DO list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49F545F4" w14:textId="725D305B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Grafika v aplikácii CANVA </w:t>
            </w:r>
            <w:r w:rsidR="0046127A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poznať možnosti aplikácie CANVA, orientovať sa v aplikácii, zvládnuť vytvorenie plagátu na zadanú tému s využitím nástrojov aplikácie, vytvorenie propagačných materiálov</w:t>
            </w:r>
          </w:p>
        </w:tc>
      </w:tr>
      <w:tr w:rsidR="00E42A1D" w:rsidRPr="00BC5D42" w14:paraId="182E7CD7" w14:textId="77777777" w:rsidTr="00E42A1D">
        <w:trPr>
          <w:gridAfter w:val="1"/>
          <w:wAfter w:w="26" w:type="dxa"/>
          <w:trHeight w:val="417"/>
        </w:trPr>
        <w:tc>
          <w:tcPr>
            <w:tcW w:w="10365" w:type="dxa"/>
            <w:gridSpan w:val="4"/>
            <w:shd w:val="clear" w:color="auto" w:fill="00B0F0"/>
            <w:noWrap/>
            <w:vAlign w:val="center"/>
          </w:tcPr>
          <w:p w14:paraId="71F9D35D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Blok učiva pre 3. a 4. ročník</w:t>
            </w:r>
          </w:p>
        </w:tc>
      </w:tr>
      <w:tr w:rsidR="00E42A1D" w:rsidRPr="00BC5D42" w14:paraId="309062F3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A7806DE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99" w:type="dxa"/>
            <w:shd w:val="clear" w:color="auto" w:fill="D9D9D9" w:themeFill="background1" w:themeFillShade="D9"/>
            <w:vAlign w:val="center"/>
          </w:tcPr>
          <w:p w14:paraId="79AC466A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Agroturistika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  <w:vAlign w:val="center"/>
          </w:tcPr>
          <w:p w14:paraId="6116538E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79CD1B4F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E30E17D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244750C1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Cestovný ruch – </w:t>
            </w:r>
            <w:r w:rsidRPr="00BC5D42">
              <w:rPr>
                <w:rFonts w:cstheme="minorHAnsi"/>
                <w:sz w:val="24"/>
                <w:szCs w:val="24"/>
              </w:rPr>
              <w:t>popísať význam cestovného ruchu, jeho špecifické rysy, uviesť druhy a formy cestovného ruchu, vymenovať vonkajšie faktory, ktoré ovplyvňujú cestovný ruch</w:t>
            </w:r>
          </w:p>
        </w:tc>
        <w:tc>
          <w:tcPr>
            <w:tcW w:w="4786" w:type="dxa"/>
            <w:shd w:val="clear" w:color="auto" w:fill="auto"/>
          </w:tcPr>
          <w:p w14:paraId="5EF1B582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73F0D68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C9D92CB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54156191" w14:textId="12B3CE30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Vidiecka turistika a agroturistika </w:t>
            </w:r>
            <w:r w:rsidR="00BF6BE8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definovať vidiecku turistiku, naznačiť a zdôvodniť jej pozitívne a negatívne aspekty, popísať podmienky pre rozvoj vidieckej turistiky v jednotlivých regiónoch Slovenska</w:t>
            </w:r>
          </w:p>
        </w:tc>
        <w:tc>
          <w:tcPr>
            <w:tcW w:w="4786" w:type="dxa"/>
            <w:shd w:val="clear" w:color="auto" w:fill="auto"/>
          </w:tcPr>
          <w:p w14:paraId="534CE020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76F3D2F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8F22A3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4812" w:type="dxa"/>
            <w:gridSpan w:val="2"/>
            <w:shd w:val="clear" w:color="auto" w:fill="auto"/>
            <w:vAlign w:val="center"/>
          </w:tcPr>
          <w:p w14:paraId="5D498AB7" w14:textId="09306A65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Podporné programy rozvoja vidieckej turistiky a agroturistiky na Slovensku </w:t>
            </w:r>
            <w:r w:rsidR="00BF6BE8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objasniť sektorový operačný systém SOP,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 xml:space="preserve">popísať rezortný program rozvoja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agroturizmu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>a 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lesoturizmu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>, objasniť program Obnova dediny</w:t>
            </w:r>
          </w:p>
        </w:tc>
        <w:tc>
          <w:tcPr>
            <w:tcW w:w="4786" w:type="dxa"/>
            <w:shd w:val="clear" w:color="auto" w:fill="auto"/>
          </w:tcPr>
          <w:p w14:paraId="695B846A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F1FD9E9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2F11C42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6D5D13C" w14:textId="206D247A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Turistické tematické cesty vo svete a na Slovensku - </w:t>
            </w:r>
            <w:r w:rsidRPr="00BC5D42">
              <w:rPr>
                <w:rFonts w:cstheme="minorHAnsi"/>
                <w:sz w:val="24"/>
                <w:szCs w:val="24"/>
              </w:rPr>
              <w:t>Popísať Európske kultúrne trasy certifikované Radou Európy a popísať turistické tematické cesty na S</w:t>
            </w:r>
            <w:r w:rsidR="00BF6BE8" w:rsidRPr="00BC5D42">
              <w:rPr>
                <w:rFonts w:cstheme="minorHAnsi"/>
                <w:sz w:val="24"/>
                <w:szCs w:val="24"/>
              </w:rPr>
              <w:t>l</w:t>
            </w:r>
            <w:r w:rsidRPr="00BC5D42">
              <w:rPr>
                <w:rFonts w:cstheme="minorHAnsi"/>
                <w:sz w:val="24"/>
                <w:szCs w:val="24"/>
              </w:rPr>
              <w:t>ovensku</w:t>
            </w:r>
          </w:p>
        </w:tc>
        <w:tc>
          <w:tcPr>
            <w:tcW w:w="4786" w:type="dxa"/>
            <w:shd w:val="clear" w:color="auto" w:fill="auto"/>
          </w:tcPr>
          <w:p w14:paraId="03C8F306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613298A5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3F7AA58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1F4EBE9F" w14:textId="248AC9B5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Služby vo vidieckom turizme a </w:t>
            </w:r>
            <w:proofErr w:type="spellStart"/>
            <w:r w:rsidRPr="00BC5D42">
              <w:rPr>
                <w:rFonts w:cstheme="minorHAnsi"/>
                <w:b/>
                <w:sz w:val="24"/>
                <w:szCs w:val="24"/>
              </w:rPr>
              <w:t>agroturizme</w:t>
            </w:r>
            <w:proofErr w:type="spellEnd"/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6BE8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vymenovať a charakterizovať ubytovacie zariadenia, popísať požiadavky na ubytovacie zariadenia</w:t>
            </w:r>
          </w:p>
        </w:tc>
        <w:tc>
          <w:tcPr>
            <w:tcW w:w="4786" w:type="dxa"/>
            <w:shd w:val="clear" w:color="auto" w:fill="auto"/>
          </w:tcPr>
          <w:p w14:paraId="2AF3ACA2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7866E425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D16CAF4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gridSpan w:val="2"/>
            <w:shd w:val="clear" w:color="auto" w:fill="auto"/>
          </w:tcPr>
          <w:p w14:paraId="1E74EAC1" w14:textId="7E1EC8CE" w:rsidR="00E42A1D" w:rsidRPr="00BC5D42" w:rsidRDefault="00E42A1D" w:rsidP="00E42A1D">
            <w:pPr>
              <w:tabs>
                <w:tab w:val="left" w:pos="106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Stravovacie služby v agroturistike - </w:t>
            </w:r>
            <w:r w:rsidR="00BF6BE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opísať hygienické požiadavky pri poskytovaní stravovacích služieb, </w:t>
            </w:r>
            <w:r w:rsidR="00BF6BE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opísať legislatívu a normy týkajúce sa poskytovania stravovacích služieb v vidieckej turistike a agroturistike</w:t>
            </w:r>
          </w:p>
        </w:tc>
        <w:tc>
          <w:tcPr>
            <w:tcW w:w="4786" w:type="dxa"/>
            <w:shd w:val="clear" w:color="auto" w:fill="auto"/>
          </w:tcPr>
          <w:p w14:paraId="065EA830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446E45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E4B4DD0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98" w:type="dxa"/>
            <w:gridSpan w:val="3"/>
            <w:shd w:val="clear" w:color="auto" w:fill="D9D9D9" w:themeFill="background1" w:themeFillShade="D9"/>
          </w:tcPr>
          <w:p w14:paraId="49F4ED78" w14:textId="77777777" w:rsidR="00E42A1D" w:rsidRPr="00BC5D42" w:rsidRDefault="00E42A1D" w:rsidP="00E42A1D">
            <w:pPr>
              <w:tabs>
                <w:tab w:val="left" w:pos="720"/>
              </w:tabs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ab/>
              <w:t>Alternatívne poľnohospodárstvo</w:t>
            </w:r>
          </w:p>
        </w:tc>
      </w:tr>
      <w:tr w:rsidR="00E42A1D" w:rsidRPr="00BC5D42" w14:paraId="66BA0D8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EB1DB75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83CDDC9" w14:textId="76703997" w:rsidR="00E42A1D" w:rsidRPr="00BC5D42" w:rsidRDefault="00E42A1D" w:rsidP="00BF6BE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Východiská alternatívneho poľnohospodárstva </w:t>
            </w:r>
            <w:r w:rsidR="00BF6BE8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charakterizovať ekologické dôsledky intenzívneho poľnohospodárstva, charakterizovať škodlivosť a nebezpečie pre ľudský organizmus cudzích látok v potravinovom reťazci, popísať význam dodržiavania zásad správnej výživy</w:t>
            </w:r>
          </w:p>
        </w:tc>
        <w:tc>
          <w:tcPr>
            <w:tcW w:w="4786" w:type="dxa"/>
            <w:shd w:val="clear" w:color="auto" w:fill="auto"/>
          </w:tcPr>
          <w:p w14:paraId="62155065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46E319A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AA4ED67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4342C3B" w14:textId="77777777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História alternatívneho poľnohospodárstva - </w:t>
            </w:r>
            <w:r w:rsidRPr="00BC5D42">
              <w:rPr>
                <w:rFonts w:cstheme="minorHAnsi"/>
                <w:sz w:val="24"/>
                <w:szCs w:val="24"/>
              </w:rPr>
              <w:t>poznať históriu alternatívneho poľnohospodárstva v Európe, opísať vznik a rozvoj alternatívneho poľnohospodárstva na Slovensku, poznať obsah základných zákonov a výnosov platných pre ekologické poľnohospodárstvo na Slovensku</w:t>
            </w:r>
          </w:p>
        </w:tc>
        <w:tc>
          <w:tcPr>
            <w:tcW w:w="4786" w:type="dxa"/>
            <w:shd w:val="clear" w:color="auto" w:fill="auto"/>
          </w:tcPr>
          <w:p w14:paraId="1091CCE5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1A3FE8D9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271B49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6F28ED6C" w14:textId="1C01FE46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Prechod na alternatívny spôsob hospodárenia - </w:t>
            </w:r>
            <w:r w:rsidRPr="00BC5D42">
              <w:rPr>
                <w:rFonts w:cstheme="minorHAnsi"/>
                <w:sz w:val="24"/>
                <w:szCs w:val="24"/>
              </w:rPr>
              <w:t xml:space="preserve">poznať zásady poskytovania podpory na štrukturálne zmeny v poľnohospodárstve, </w:t>
            </w:r>
            <w:r w:rsidR="00BF6BE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kritéria a možnosti poskytovania vyrovnávacích príspevkov, poznať negatívne dôsledky biodiverzity</w:t>
            </w:r>
          </w:p>
        </w:tc>
        <w:tc>
          <w:tcPr>
            <w:tcW w:w="4786" w:type="dxa"/>
            <w:shd w:val="clear" w:color="auto" w:fill="auto"/>
          </w:tcPr>
          <w:p w14:paraId="102944C5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02952505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0D497E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16D49FA3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Aplikovaná informatika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</w:tcPr>
          <w:p w14:paraId="75FCE975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507FA42A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EB9D98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2AD9F58B" w14:textId="13848153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Tvorba webových stránok v prostredí </w:t>
            </w:r>
            <w:proofErr w:type="spellStart"/>
            <w:r w:rsidRPr="00BC5D42">
              <w:rPr>
                <w:rFonts w:cstheme="minorHAnsi"/>
                <w:b/>
                <w:sz w:val="24"/>
                <w:szCs w:val="24"/>
              </w:rPr>
              <w:t>webnode</w:t>
            </w:r>
            <w:proofErr w:type="spellEnd"/>
            <w:r w:rsidRPr="00BC5D42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BC5D42">
              <w:rPr>
                <w:rFonts w:cstheme="minorHAnsi"/>
                <w:sz w:val="24"/>
                <w:szCs w:val="24"/>
              </w:rPr>
              <w:t xml:space="preserve">poznať odbornú terminológiu z oblasti tvorby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www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 stránok, zvládnuť registráciu do systému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webnode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, navrhnúť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>štruktúru osobnej a profesijnej webovej stránky, vytvoriť webovú stránku malej firmy</w:t>
            </w:r>
          </w:p>
        </w:tc>
        <w:tc>
          <w:tcPr>
            <w:tcW w:w="4786" w:type="dxa"/>
            <w:shd w:val="clear" w:color="auto" w:fill="auto"/>
          </w:tcPr>
          <w:p w14:paraId="06ADB183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EF403E8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BC9B43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1413EE2A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Spracovanie jednoduchého účtovníctva v programe ALFA - </w:t>
            </w:r>
            <w:r w:rsidRPr="00BC5D42">
              <w:rPr>
                <w:rFonts w:cstheme="minorHAnsi"/>
                <w:sz w:val="24"/>
                <w:szCs w:val="24"/>
              </w:rPr>
              <w:t>pochopiť význam účtovníckeho softvéru na spracovanie JÚ, popísať prostredie programu ALFA, ovládanie jednoduchého účtovníctva v programe ALF</w:t>
            </w:r>
          </w:p>
        </w:tc>
        <w:tc>
          <w:tcPr>
            <w:tcW w:w="4786" w:type="dxa"/>
            <w:shd w:val="clear" w:color="auto" w:fill="auto"/>
          </w:tcPr>
          <w:p w14:paraId="5BA4739C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0204288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246CC2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111B03A" w14:textId="04375B3A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Samostatná záverečná práca z ekonomickej oblasti - </w:t>
            </w:r>
            <w:r w:rsidR="00916C3E" w:rsidRPr="00BC5D42">
              <w:rPr>
                <w:rFonts w:cstheme="minorHAnsi"/>
                <w:sz w:val="24"/>
                <w:szCs w:val="24"/>
              </w:rPr>
              <w:t>a</w:t>
            </w:r>
            <w:r w:rsidRPr="00BC5D42">
              <w:rPr>
                <w:rFonts w:cstheme="minorHAnsi"/>
                <w:sz w:val="24"/>
                <w:szCs w:val="24"/>
              </w:rPr>
              <w:t>plikovať nadobudnuté zručnosti na praktickom zadaní v programe ALF – spracovanie súvislého príkladu na výpočet miezd</w:t>
            </w:r>
          </w:p>
        </w:tc>
        <w:tc>
          <w:tcPr>
            <w:tcW w:w="4786" w:type="dxa"/>
            <w:shd w:val="clear" w:color="auto" w:fill="auto"/>
          </w:tcPr>
          <w:p w14:paraId="4EA2A1A6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F712274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00A54476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5F40094E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Výchova k podnikaniu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</w:tcPr>
          <w:p w14:paraId="36B1D625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14FAD36C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243B44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A66DB9C" w14:textId="47218077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Podnik a podnikanie - </w:t>
            </w:r>
            <w:r w:rsidRPr="00BC5D42">
              <w:rPr>
                <w:rFonts w:cstheme="minorHAnsi"/>
                <w:sz w:val="24"/>
                <w:szCs w:val="24"/>
              </w:rPr>
              <w:t xml:space="preserve">vedieť sa orientovať v právnych predpisoch a základných pojmoch v oblasti podnikania, </w:t>
            </w:r>
            <w:r w:rsidR="00916C3E" w:rsidRPr="00BC5D42">
              <w:rPr>
                <w:rFonts w:cstheme="minorHAnsi"/>
                <w:sz w:val="24"/>
                <w:szCs w:val="24"/>
              </w:rPr>
              <w:t>r</w:t>
            </w:r>
            <w:r w:rsidRPr="00BC5D42">
              <w:rPr>
                <w:rFonts w:cstheme="minorHAnsi"/>
                <w:sz w:val="24"/>
                <w:szCs w:val="24"/>
              </w:rPr>
              <w:t xml:space="preserve">ozlišovať obchodné meno fyzickej a právnickej osoby, vedieť vyhľadávať údaje v obchodnom registri, identifikovať obchodné meno firmy, </w:t>
            </w:r>
            <w:r w:rsidR="00916C3E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 xml:space="preserve">ytvoriť jednoduchý podnikateľský zámer pre založenie živnosti, </w:t>
            </w:r>
            <w:r w:rsidR="00916C3E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vládnuť činnosti, ktoré je potrebné realizovať pri založení živnosti</w:t>
            </w:r>
          </w:p>
        </w:tc>
        <w:tc>
          <w:tcPr>
            <w:tcW w:w="4786" w:type="dxa"/>
            <w:shd w:val="clear" w:color="auto" w:fill="auto"/>
          </w:tcPr>
          <w:p w14:paraId="6703B9C6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A0694AB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58D9EB0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50DB894" w14:textId="77777777" w:rsidR="00E42A1D" w:rsidRPr="00BC5D42" w:rsidRDefault="00E42A1D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Činnosti podniku – zásobovacia činnosť - </w:t>
            </w:r>
            <w:r w:rsidRPr="00BC5D42">
              <w:rPr>
                <w:rFonts w:cstheme="minorHAnsi"/>
                <w:sz w:val="24"/>
                <w:szCs w:val="24"/>
              </w:rPr>
              <w:t>poznať členenie zásob, zatriediť konkrétnu zásobu do príslušnej skupiny zásob, vypracovať plán zásobovania, vypočítať normu zásob, určiť výšku nákupu a optimálnu výšku zásob, vedieť v praxi uplatniť kritéria pre výber najvhodnejšieho odberateľa, správne vyplniť doklady na vedenie skladovej evidencie v papierovej aj elektronickej podobe</w:t>
            </w:r>
          </w:p>
        </w:tc>
        <w:tc>
          <w:tcPr>
            <w:tcW w:w="4786" w:type="dxa"/>
            <w:shd w:val="clear" w:color="auto" w:fill="auto"/>
          </w:tcPr>
          <w:p w14:paraId="0A6EDC50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E4AC79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9825962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660B3501" w14:textId="6B4A2135" w:rsidR="00E42A1D" w:rsidRPr="00BC5D42" w:rsidRDefault="00E42A1D" w:rsidP="00916C3E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Činnosti podniku – výrobná činnosť - </w:t>
            </w:r>
            <w:r w:rsidRPr="00BC5D42">
              <w:rPr>
                <w:rFonts w:cstheme="minorHAnsi"/>
                <w:sz w:val="24"/>
                <w:szCs w:val="24"/>
              </w:rPr>
              <w:t>vysvetliť ciele výroby na príklade konkrétnych podnikov, určiť typ výroby v konkrétnom podniku, aplikovať zákonitosti výrobného procesu v praxi, na konkrétnych poľnohospodárskych podnikoch vysvetliť pojmy výrobný program a výrobný plán, vypočítať výrobnú kapacitu podniku pre zadané vstupy</w:t>
            </w:r>
          </w:p>
        </w:tc>
        <w:tc>
          <w:tcPr>
            <w:tcW w:w="4786" w:type="dxa"/>
            <w:shd w:val="clear" w:color="auto" w:fill="auto"/>
          </w:tcPr>
          <w:p w14:paraId="56FD4B9E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3691D624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5D7A182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C5BADCD" w14:textId="0CA2406B" w:rsidR="00E42A1D" w:rsidRPr="00BC5D42" w:rsidRDefault="00E42A1D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Činnosti podniku – personálna činnosť - </w:t>
            </w:r>
            <w:r w:rsidR="00916C3E" w:rsidRPr="00BC5D42">
              <w:rPr>
                <w:rFonts w:cstheme="minorHAnsi"/>
                <w:bCs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ostaviť personálny plán pre konkrétny podnik, </w:t>
            </w:r>
            <w:r w:rsidR="00916C3E" w:rsidRPr="00BC5D42">
              <w:rPr>
                <w:rFonts w:cstheme="minorHAnsi"/>
                <w:sz w:val="24"/>
                <w:szCs w:val="24"/>
              </w:rPr>
              <w:lastRenderedPageBreak/>
              <w:t>s</w:t>
            </w:r>
            <w:r w:rsidRPr="00BC5D42">
              <w:rPr>
                <w:rFonts w:cstheme="minorHAnsi"/>
                <w:sz w:val="24"/>
                <w:szCs w:val="24"/>
              </w:rPr>
              <w:t xml:space="preserve">tanoviť potrebu zamestnancov konkrétneho podniku, </w:t>
            </w:r>
            <w:r w:rsidR="00916C3E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ostaviť analýzu požiadaviek pre konkrétne pracovné miesto, </w:t>
            </w:r>
            <w:r w:rsidR="00916C3E" w:rsidRPr="00BC5D42">
              <w:rPr>
                <w:rFonts w:cstheme="minorHAnsi"/>
                <w:sz w:val="24"/>
                <w:szCs w:val="24"/>
              </w:rPr>
              <w:t>s</w:t>
            </w:r>
            <w:r w:rsidRPr="00BC5D42">
              <w:rPr>
                <w:rFonts w:cstheme="minorHAnsi"/>
                <w:sz w:val="24"/>
                <w:szCs w:val="24"/>
              </w:rPr>
              <w:t xml:space="preserve">pracovať opis práce pre konkrétne pracovné miesto, </w:t>
            </w:r>
            <w:r w:rsidR="00916C3E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ostaviť inzerát pre konkrétne pracovné miesto, </w:t>
            </w:r>
            <w:r w:rsidR="00916C3E" w:rsidRPr="00BC5D42">
              <w:rPr>
                <w:rFonts w:cstheme="minorHAnsi"/>
                <w:sz w:val="24"/>
                <w:szCs w:val="24"/>
              </w:rPr>
              <w:t>u</w:t>
            </w:r>
            <w:r w:rsidRPr="00BC5D42">
              <w:rPr>
                <w:rFonts w:cstheme="minorHAnsi"/>
                <w:sz w:val="24"/>
                <w:szCs w:val="24"/>
              </w:rPr>
              <w:t xml:space="preserve">rčiť výberový postup pre konkrétne pracovné miesto, </w:t>
            </w:r>
            <w:r w:rsidR="00916C3E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>ostaviť štruktúrovaný životopis a motivačný list, jednoduchú pracovnú zmluvu, dohodu o skončení pracovného pomeru, vypočítať časovú, úkolovú, podielovú a kombinovanú mzdu</w:t>
            </w:r>
          </w:p>
        </w:tc>
        <w:tc>
          <w:tcPr>
            <w:tcW w:w="4786" w:type="dxa"/>
            <w:shd w:val="clear" w:color="auto" w:fill="auto"/>
          </w:tcPr>
          <w:p w14:paraId="44276671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712112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13D0FBCC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535876FB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Administratívne cvičenia v poľnohospodárstve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</w:tcPr>
          <w:p w14:paraId="03D96C08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2AB64FD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B28B905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812" w:type="dxa"/>
            <w:gridSpan w:val="2"/>
            <w:shd w:val="clear" w:color="auto" w:fill="auto"/>
            <w:vAlign w:val="bottom"/>
          </w:tcPr>
          <w:p w14:paraId="044EC2F8" w14:textId="4E568AAC" w:rsidR="00E42A1D" w:rsidRPr="00BC5D42" w:rsidRDefault="00E42A1D" w:rsidP="00E42A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Bezpečnosť a ochrana zdravia pri práci a pracovno-právne predpisy v praxi - </w:t>
            </w:r>
            <w:r w:rsidRPr="00BC5D42">
              <w:rPr>
                <w:rFonts w:cstheme="minorHAnsi"/>
                <w:sz w:val="24"/>
                <w:szCs w:val="24"/>
              </w:rPr>
              <w:t>poznať zásady bezpečnosti pri práci a hygienu práce na pracovisku</w:t>
            </w:r>
            <w:r w:rsidR="00916C3E" w:rsidRPr="00BC5D42">
              <w:rPr>
                <w:rFonts w:cstheme="minorHAnsi"/>
                <w:sz w:val="24"/>
                <w:szCs w:val="24"/>
              </w:rPr>
              <w:t xml:space="preserve">, </w:t>
            </w:r>
            <w:r w:rsidRPr="00BC5D42">
              <w:rPr>
                <w:rFonts w:cstheme="minorHAnsi"/>
                <w:sz w:val="24"/>
                <w:szCs w:val="24"/>
              </w:rPr>
              <w:t>vedieť rozpoznať riziká ohrozujúce vlastné zdravie alebo zdravie iných na pracovisku, vedieť zabezpečiť organizáciu práce na pracovisku, poznať povinnosti pracovníkov v oblasti BOZP a PO na pracovisku, poznať interné predpisy na ochranu životného prostredia na pracovisku</w:t>
            </w:r>
            <w:r w:rsidR="00916C3E" w:rsidRPr="00BC5D42">
              <w:rPr>
                <w:rFonts w:cstheme="minorHAnsi"/>
                <w:sz w:val="24"/>
                <w:szCs w:val="24"/>
              </w:rPr>
              <w:t>,</w:t>
            </w:r>
            <w:r w:rsidRPr="00BC5D42">
              <w:rPr>
                <w:rFonts w:cstheme="minorHAnsi"/>
                <w:sz w:val="24"/>
                <w:szCs w:val="24"/>
              </w:rPr>
              <w:t xml:space="preserve"> poznať interné predpisy procesov riadeného odpadového hospodárstva v podniku</w:t>
            </w:r>
          </w:p>
        </w:tc>
        <w:tc>
          <w:tcPr>
            <w:tcW w:w="4786" w:type="dxa"/>
            <w:shd w:val="clear" w:color="auto" w:fill="auto"/>
          </w:tcPr>
          <w:p w14:paraId="5C9A68E0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C109E8E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F21A540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38CD604B" w14:textId="6CADB388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Korešpondencia a písomný styk v praxi - </w:t>
            </w:r>
            <w:r w:rsidRPr="00BC5D42">
              <w:rPr>
                <w:rFonts w:cstheme="minorHAnsi"/>
                <w:sz w:val="24"/>
                <w:szCs w:val="24"/>
              </w:rPr>
              <w:t>vedieť popísať rozdelenie písomností, poznatky o normalizovanej úprave písomností a aplikovať ich v praxi, praktický nácvik písania jednotlivých častí li</w:t>
            </w:r>
            <w:r w:rsidR="00916C3E" w:rsidRPr="00BC5D42">
              <w:rPr>
                <w:rFonts w:cstheme="minorHAnsi"/>
                <w:sz w:val="24"/>
                <w:szCs w:val="24"/>
              </w:rPr>
              <w:t>s</w:t>
            </w:r>
            <w:r w:rsidRPr="00BC5D42">
              <w:rPr>
                <w:rFonts w:cstheme="minorHAnsi"/>
                <w:sz w:val="24"/>
                <w:szCs w:val="24"/>
              </w:rPr>
              <w:t>tu: adries, dopravných a doručovacích údajov, vec</w:t>
            </w:r>
            <w:r w:rsidR="00916C3E" w:rsidRPr="00BC5D42">
              <w:rPr>
                <w:rFonts w:cstheme="minorHAnsi"/>
                <w:sz w:val="24"/>
                <w:szCs w:val="24"/>
              </w:rPr>
              <w:t>i</w:t>
            </w:r>
            <w:r w:rsidRPr="00BC5D42">
              <w:rPr>
                <w:rFonts w:cstheme="minorHAnsi"/>
                <w:sz w:val="24"/>
                <w:szCs w:val="24"/>
              </w:rPr>
              <w:t>, oslovenia, text listu</w:t>
            </w:r>
            <w:r w:rsidR="00916C3E" w:rsidRPr="00BC5D42">
              <w:rPr>
                <w:rFonts w:cstheme="minorHAnsi"/>
                <w:sz w:val="24"/>
                <w:szCs w:val="24"/>
              </w:rPr>
              <w:t>,</w:t>
            </w:r>
            <w:r w:rsidRPr="00BC5D42">
              <w:rPr>
                <w:rFonts w:cstheme="minorHAnsi"/>
                <w:sz w:val="24"/>
                <w:szCs w:val="24"/>
              </w:rPr>
              <w:t xml:space="preserve"> podpis, prílohy a rozdeľovník </w:t>
            </w:r>
          </w:p>
        </w:tc>
        <w:tc>
          <w:tcPr>
            <w:tcW w:w="4786" w:type="dxa"/>
            <w:shd w:val="clear" w:color="auto" w:fill="auto"/>
          </w:tcPr>
          <w:p w14:paraId="39F3E122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79548EF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49F9930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9C4739E" w14:textId="10D59968" w:rsidR="00E42A1D" w:rsidRPr="00BC5D42" w:rsidRDefault="00E42A1D" w:rsidP="00E42A1D">
            <w:pPr>
              <w:autoSpaceDE w:val="0"/>
              <w:autoSpaceDN w:val="0"/>
              <w:adjustRightInd w:val="0"/>
              <w:ind w:left="-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Písomnosti v oblasti marketingu </w:t>
            </w:r>
            <w:r w:rsidR="00916C3E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bCs/>
                <w:sz w:val="24"/>
                <w:szCs w:val="24"/>
              </w:rPr>
              <w:t>vedieť vytvoriť písomnosti v oblasti marketingu: leták, prospekt, katalóg, inzerát</w:t>
            </w:r>
          </w:p>
        </w:tc>
        <w:tc>
          <w:tcPr>
            <w:tcW w:w="4786" w:type="dxa"/>
            <w:shd w:val="clear" w:color="auto" w:fill="auto"/>
          </w:tcPr>
          <w:p w14:paraId="0094628C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142AFB23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51BDBE2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4812" w:type="dxa"/>
            <w:gridSpan w:val="2"/>
            <w:shd w:val="clear" w:color="auto" w:fill="auto"/>
            <w:vAlign w:val="bottom"/>
          </w:tcPr>
          <w:p w14:paraId="68CF30FC" w14:textId="3A613EAE" w:rsidR="00E42A1D" w:rsidRPr="00BC5D42" w:rsidRDefault="00E42A1D" w:rsidP="00E42A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Písomnosti v obchodnom styku </w:t>
            </w:r>
            <w:r w:rsidR="00916C3E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bCs/>
                <w:sz w:val="24"/>
                <w:szCs w:val="24"/>
              </w:rPr>
              <w:t>praktický nácvik písomností pred a po uzatvorení zmlúv (dopyt, ponuka, objednávka, kúpna zmluva, dodací list, faktúra), praktický nácvik písomností pri nedodržaní kúpnych zmlúv – urgencia, reklamácia, upomienka</w:t>
            </w:r>
          </w:p>
        </w:tc>
        <w:tc>
          <w:tcPr>
            <w:tcW w:w="4786" w:type="dxa"/>
            <w:shd w:val="clear" w:color="auto" w:fill="auto"/>
          </w:tcPr>
          <w:p w14:paraId="6F97231D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A29D899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4FF11AE5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6FA1B155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Cvičná firma praktikum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</w:tcPr>
          <w:p w14:paraId="291D0A88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28F21F4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2675394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20FE211F" w14:textId="0453AE74" w:rsidR="00E42A1D" w:rsidRPr="00BC5D42" w:rsidRDefault="00E42A1D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bCs/>
                <w:sz w:val="24"/>
                <w:szCs w:val="24"/>
                <w:lang w:eastAsia="cs-CZ"/>
              </w:rPr>
              <w:t xml:space="preserve">Pojem, cieľ a význam cvičnej firmy - </w:t>
            </w:r>
            <w:r w:rsidR="00727F8B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 pojem, cieľ a význam cvičných firiem, </w:t>
            </w:r>
            <w:r w:rsidR="00727F8B" w:rsidRPr="00BC5D42">
              <w:rPr>
                <w:rFonts w:cstheme="minorHAnsi"/>
                <w:sz w:val="24"/>
                <w:szCs w:val="24"/>
              </w:rPr>
              <w:t>z</w:t>
            </w:r>
            <w:r w:rsidRPr="00BC5D42">
              <w:rPr>
                <w:rFonts w:cstheme="minorHAnsi"/>
                <w:sz w:val="24"/>
                <w:szCs w:val="24"/>
              </w:rPr>
              <w:t xml:space="preserve">oznámiť </w:t>
            </w:r>
            <w:r w:rsidR="00727F8B" w:rsidRPr="00BC5D42">
              <w:rPr>
                <w:rFonts w:cstheme="minorHAnsi"/>
                <w:sz w:val="24"/>
                <w:szCs w:val="24"/>
              </w:rPr>
              <w:t xml:space="preserve">sa </w:t>
            </w:r>
            <w:r w:rsidRPr="00BC5D42">
              <w:rPr>
                <w:rFonts w:cstheme="minorHAnsi"/>
                <w:sz w:val="24"/>
                <w:szCs w:val="24"/>
              </w:rPr>
              <w:t xml:space="preserve">s fungovaním cvičnej firmy, </w:t>
            </w:r>
            <w:r w:rsidR="00727F8B" w:rsidRPr="00BC5D42">
              <w:rPr>
                <w:rFonts w:cstheme="minorHAnsi"/>
                <w:sz w:val="24"/>
                <w:szCs w:val="24"/>
              </w:rPr>
              <w:t>s</w:t>
            </w:r>
            <w:r w:rsidRPr="00BC5D42">
              <w:rPr>
                <w:rFonts w:cstheme="minorHAnsi"/>
                <w:sz w:val="24"/>
                <w:szCs w:val="24"/>
              </w:rPr>
              <w:t>poznať dokumenty potrebné k založeniu firmy</w:t>
            </w:r>
          </w:p>
        </w:tc>
        <w:tc>
          <w:tcPr>
            <w:tcW w:w="4786" w:type="dxa"/>
            <w:shd w:val="clear" w:color="auto" w:fill="auto"/>
          </w:tcPr>
          <w:p w14:paraId="50495942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1A764974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BA5D82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546149D2" w14:textId="6B0381F3" w:rsidR="00E42A1D" w:rsidRPr="00BC5D42" w:rsidRDefault="00E42A1D" w:rsidP="00E42A1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Cvičná firma a organizačná štruktúra - </w:t>
            </w:r>
            <w:r w:rsidR="00727F8B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organizačnú štruktúru cvičnej firmy, poznať prácu a úlohy ekonomického, personálneho a marketingového oddelenia</w:t>
            </w:r>
          </w:p>
        </w:tc>
        <w:tc>
          <w:tcPr>
            <w:tcW w:w="4786" w:type="dxa"/>
            <w:shd w:val="clear" w:color="auto" w:fill="auto"/>
          </w:tcPr>
          <w:p w14:paraId="3359E36B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C75373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6ECA8D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00169881" w14:textId="7F90D7DC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Konkurzné konanie 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poznať legislatívu vypísaného konkurzu, okolnosti konkurzného konania, praktický nácvik konkurzného konania</w:t>
            </w:r>
          </w:p>
        </w:tc>
        <w:tc>
          <w:tcPr>
            <w:tcW w:w="4786" w:type="dxa"/>
            <w:shd w:val="clear" w:color="auto" w:fill="auto"/>
          </w:tcPr>
          <w:p w14:paraId="7DE53027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608B9B10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7D40197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3B4DB1B5" w14:textId="005FAEB5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Personálna činnosť 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poznať pracovné miest</w:t>
            </w:r>
            <w:r w:rsidR="00727F8B" w:rsidRPr="00BC5D42">
              <w:rPr>
                <w:rFonts w:cstheme="minorHAnsi"/>
                <w:sz w:val="24"/>
                <w:szCs w:val="24"/>
              </w:rPr>
              <w:t>o</w:t>
            </w:r>
            <w:r w:rsidRPr="00BC5D42">
              <w:rPr>
                <w:rFonts w:cstheme="minorHAnsi"/>
                <w:sz w:val="24"/>
                <w:szCs w:val="24"/>
              </w:rPr>
              <w:t>, prakticky precvičiť výberové konanie, vypracovať pracovnú zmluvu, poznať zákonník práce</w:t>
            </w:r>
          </w:p>
        </w:tc>
        <w:tc>
          <w:tcPr>
            <w:tcW w:w="4786" w:type="dxa"/>
            <w:shd w:val="clear" w:color="auto" w:fill="auto"/>
          </w:tcPr>
          <w:p w14:paraId="2EA73AE8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B0F2A5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6C8AB46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3B5F7CF0" w14:textId="20F97F2E" w:rsidR="00E42A1D" w:rsidRPr="00BC5D42" w:rsidRDefault="00E42A1D" w:rsidP="00E42A1D">
            <w:pPr>
              <w:autoSpaceDE w:val="0"/>
              <w:autoSpaceDN w:val="0"/>
              <w:adjustRightInd w:val="0"/>
              <w:ind w:left="-17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Zakladanie cvičnej firmy 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vedieť analyzovať lokálny trh a konkurenciu, určiť právnu formu obchodnej spoločnosti, vypracovať podnikateľský plán, vedieť zaregistrovať firmu v SCCF</w:t>
            </w:r>
          </w:p>
        </w:tc>
        <w:tc>
          <w:tcPr>
            <w:tcW w:w="4786" w:type="dxa"/>
            <w:shd w:val="clear" w:color="auto" w:fill="auto"/>
          </w:tcPr>
          <w:p w14:paraId="5948DB3A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04D72BB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6FD754FE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32E47FDF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Cvičenia z účtovníctva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</w:tcPr>
          <w:p w14:paraId="030A6190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3F5419FD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6374A39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22758D4" w14:textId="00775178" w:rsidR="00E42A1D" w:rsidRPr="00BC5D42" w:rsidRDefault="00E42A1D" w:rsidP="00E42A1D">
            <w:pPr>
              <w:autoSpaceDE w:val="0"/>
              <w:autoSpaceDN w:val="0"/>
              <w:adjustRightInd w:val="0"/>
              <w:ind w:left="-2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Operatívna evidencia v poľnohospodárskych podnikoch - </w:t>
            </w:r>
            <w:r w:rsidR="00727F8B" w:rsidRPr="00BC5D42">
              <w:rPr>
                <w:rFonts w:cstheme="minorHAnsi"/>
                <w:sz w:val="24"/>
                <w:szCs w:val="24"/>
              </w:rPr>
              <w:t>c</w:t>
            </w:r>
            <w:r w:rsidRPr="00BC5D42">
              <w:rPr>
                <w:rFonts w:cstheme="minorHAnsi"/>
                <w:sz w:val="24"/>
                <w:szCs w:val="24"/>
              </w:rPr>
              <w:t xml:space="preserve">harakterizovať zásady vedenia OE, </w:t>
            </w:r>
            <w:r w:rsidR="00727F8B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>edieť správne evidovať dlhodobý majetok, viesť skladovú evidenciu, vedieť vypĺňať doklady v rastlinnej a živočíšnej výrobe</w:t>
            </w:r>
          </w:p>
        </w:tc>
        <w:tc>
          <w:tcPr>
            <w:tcW w:w="4786" w:type="dxa"/>
            <w:shd w:val="clear" w:color="auto" w:fill="auto"/>
          </w:tcPr>
          <w:p w14:paraId="7A879B0C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607CB4FD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875D7D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7BE690F8" w14:textId="362E6560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Úvod do účtovní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ctva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727F8B" w:rsidRPr="00BC5D42">
              <w:rPr>
                <w:rFonts w:cstheme="minorHAnsi"/>
                <w:sz w:val="24"/>
                <w:szCs w:val="24"/>
              </w:rPr>
              <w:t>s</w:t>
            </w:r>
            <w:r w:rsidRPr="00BC5D42">
              <w:rPr>
                <w:rFonts w:cstheme="minorHAnsi"/>
                <w:sz w:val="24"/>
                <w:szCs w:val="24"/>
              </w:rPr>
              <w:t xml:space="preserve">právne charakterizovať majetok, </w:t>
            </w:r>
            <w:r w:rsidR="00727F8B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ochopiť členenie majetku podniku, </w:t>
            </w:r>
            <w:r w:rsidR="00727F8B" w:rsidRPr="00BC5D42">
              <w:rPr>
                <w:rFonts w:cstheme="minorHAnsi"/>
                <w:sz w:val="24"/>
                <w:szCs w:val="24"/>
              </w:rPr>
              <w:t>s</w:t>
            </w:r>
            <w:r w:rsidRPr="00BC5D42">
              <w:rPr>
                <w:rFonts w:cstheme="minorHAnsi"/>
                <w:sz w:val="24"/>
                <w:szCs w:val="24"/>
              </w:rPr>
              <w:t xml:space="preserve">právne charakterizovať jednotlivé zložky majetku, </w:t>
            </w:r>
            <w:r w:rsidR="00727F8B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 xml:space="preserve">ymenovať a rozčleniť zdroje krytia majetku, </w:t>
            </w:r>
            <w:r w:rsidR="00727F8B" w:rsidRPr="00BC5D42">
              <w:rPr>
                <w:rFonts w:cstheme="minorHAnsi"/>
                <w:sz w:val="24"/>
                <w:szCs w:val="24"/>
              </w:rPr>
              <w:t>c</w:t>
            </w:r>
            <w:r w:rsidRPr="00BC5D42">
              <w:rPr>
                <w:rFonts w:cstheme="minorHAnsi"/>
                <w:sz w:val="24"/>
                <w:szCs w:val="24"/>
              </w:rPr>
              <w:t xml:space="preserve">harakterizovať pojem aktíva a pasíva, vysvetliť vzťah medzi nimi, </w:t>
            </w:r>
            <w:r w:rsidR="00727F8B" w:rsidRPr="00BC5D42">
              <w:rPr>
                <w:rFonts w:cstheme="minorHAnsi"/>
                <w:sz w:val="24"/>
                <w:szCs w:val="24"/>
              </w:rPr>
              <w:t>v</w:t>
            </w:r>
            <w:r w:rsidRPr="00BC5D42">
              <w:rPr>
                <w:rFonts w:cstheme="minorHAnsi"/>
                <w:sz w:val="24"/>
                <w:szCs w:val="24"/>
              </w:rPr>
              <w:t xml:space="preserve">ysvetliť pojem inventúra a inventarizácia, </w:t>
            </w:r>
            <w:r w:rsidR="00727F8B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opísať jednotlivé činnosti pri inventúre a inventarizácii</w:t>
            </w:r>
          </w:p>
        </w:tc>
        <w:tc>
          <w:tcPr>
            <w:tcW w:w="4786" w:type="dxa"/>
            <w:shd w:val="clear" w:color="auto" w:fill="auto"/>
          </w:tcPr>
          <w:p w14:paraId="575484EF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B62F172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B384AE4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299DE5C5" w14:textId="2141A1B4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Základy podvojného účtovníctva 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 xml:space="preserve">správne zostaviť súvahu, charakterizovať pojem účet, pochopiť účtovanie na súvahových účtov, ovládať základné zásady v podvojnom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>účtovníctve, prakticky precvičiť postupy zisťovania a účtovania v podvojnom účtovníctve pri riešení praktických úloh</w:t>
            </w:r>
          </w:p>
        </w:tc>
        <w:tc>
          <w:tcPr>
            <w:tcW w:w="4786" w:type="dxa"/>
            <w:shd w:val="clear" w:color="auto" w:fill="auto"/>
          </w:tcPr>
          <w:p w14:paraId="29848159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5D8A5CF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DD5928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056254E1" w14:textId="0D69C578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Účtovné zápisy a účtovné knihy 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účtovať v hlavnej knihe a účtovnom denníku, správne účtovať účtovný prípad v syntetickej a analytickej evidencii, ovládať postup pri kontrole správnosti účtovných zápisov</w:t>
            </w:r>
          </w:p>
        </w:tc>
        <w:tc>
          <w:tcPr>
            <w:tcW w:w="4786" w:type="dxa"/>
            <w:shd w:val="clear" w:color="auto" w:fill="auto"/>
          </w:tcPr>
          <w:p w14:paraId="285EF283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74E14ECE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01D2D40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1A5DA899" w14:textId="1BBA4F14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Základné účtovanie rozličných účtovných prípadov v podvojnom účtovníctve </w:t>
            </w:r>
            <w:r w:rsidR="00727F8B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orientovať sa v účtovnej osnove, ovládať postup a metodiku účtovania peňazí v hotovosti, ovládať postup a metodiku účtovania na účte 221 – Bankové účty, 311 – Odberatelia, 112 – Materiál na sklade</w:t>
            </w:r>
          </w:p>
        </w:tc>
        <w:tc>
          <w:tcPr>
            <w:tcW w:w="4786" w:type="dxa"/>
            <w:shd w:val="clear" w:color="auto" w:fill="auto"/>
          </w:tcPr>
          <w:p w14:paraId="1619BFD7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4A2C7058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2991B6B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7.6</w:t>
            </w:r>
          </w:p>
        </w:tc>
        <w:tc>
          <w:tcPr>
            <w:tcW w:w="4812" w:type="dxa"/>
            <w:gridSpan w:val="2"/>
            <w:shd w:val="clear" w:color="auto" w:fill="auto"/>
          </w:tcPr>
          <w:p w14:paraId="46BD7E9C" w14:textId="61C7FAF6" w:rsidR="00E42A1D" w:rsidRPr="00BC5D42" w:rsidRDefault="00E42A1D" w:rsidP="00E42A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Súvislý príklad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rakticky využiť vedomosti o metodike a postupoch účtovania pri riešení súvislého príkladu</w:t>
            </w:r>
          </w:p>
        </w:tc>
        <w:tc>
          <w:tcPr>
            <w:tcW w:w="4786" w:type="dxa"/>
            <w:shd w:val="clear" w:color="auto" w:fill="auto"/>
          </w:tcPr>
          <w:p w14:paraId="6EAEFCFD" w14:textId="77777777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</w:p>
        </w:tc>
      </w:tr>
      <w:tr w:rsidR="00E42A1D" w:rsidRPr="00BC5D42" w14:paraId="247E4072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D9D9D9" w:themeFill="background1" w:themeFillShade="D9"/>
            <w:noWrap/>
            <w:vAlign w:val="center"/>
          </w:tcPr>
          <w:p w14:paraId="25DEB251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99" w:type="dxa"/>
            <w:shd w:val="clear" w:color="auto" w:fill="D9D9D9" w:themeFill="background1" w:themeFillShade="D9"/>
          </w:tcPr>
          <w:p w14:paraId="6B6B98CD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  <w:lang w:eastAsia="sk-SK"/>
              </w:rPr>
              <w:t>Obsluha špeciálnych strojov</w:t>
            </w:r>
          </w:p>
        </w:tc>
        <w:tc>
          <w:tcPr>
            <w:tcW w:w="4799" w:type="dxa"/>
            <w:gridSpan w:val="2"/>
            <w:shd w:val="clear" w:color="auto" w:fill="D9D9D9" w:themeFill="background1" w:themeFillShade="D9"/>
          </w:tcPr>
          <w:p w14:paraId="19D1E656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738D9798" w14:textId="77777777" w:rsidTr="00E42A1D">
        <w:trPr>
          <w:gridAfter w:val="1"/>
          <w:wAfter w:w="26" w:type="dxa"/>
          <w:trHeight w:val="29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A7B08AB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4799" w:type="dxa"/>
            <w:shd w:val="clear" w:color="auto" w:fill="FFFFFF" w:themeFill="background1"/>
          </w:tcPr>
          <w:p w14:paraId="7D0844E2" w14:textId="4D1FE536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Zloženie poľnohospodárskych strojov </w:t>
            </w:r>
            <w:r w:rsidR="00321C38" w:rsidRPr="00BC5D42">
              <w:rPr>
                <w:rFonts w:cstheme="minorHAnsi"/>
                <w:b/>
                <w:sz w:val="24"/>
                <w:szCs w:val="24"/>
              </w:rPr>
              <w:t>-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popísať význam poľnohospodárskej techniky a poznať základné pojmy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41479E38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7C65BFDB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9FD867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4799" w:type="dxa"/>
            <w:shd w:val="clear" w:color="auto" w:fill="FFFFFF" w:themeFill="background1"/>
          </w:tcPr>
          <w:p w14:paraId="2E1CAB4C" w14:textId="61FE641B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Mechanizačné prostriedky na spracovanie pôdy, sejbu a sadenie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rozdelenie MEP na spracovanie pôdy, sejbu a sadenie,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vlastnosti a použitie MEP na spracovanie pôdy, sejbu a sadenie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1CE44632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5B306041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667E30A3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4799" w:type="dxa"/>
            <w:shd w:val="clear" w:color="auto" w:fill="FFFFFF" w:themeFill="background1"/>
          </w:tcPr>
          <w:p w14:paraId="121CD5A1" w14:textId="5FAD73B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Mechanizačné prostriedky pre práce so stebelnatými rastlinami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obilné kombajny,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hlavné časti a technologický postup práce obilného kombajnu, poznať druhy, hlavné časti a technologický postup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zberacích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 rezačiek, poznať stroje na chemickú ochranu rastlín, ich hlavné časti, technologický postup práce strojov a nastavenie postrekovej dávky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73C30FD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3400D7D6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69E991AD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4799" w:type="dxa"/>
            <w:shd w:val="clear" w:color="auto" w:fill="FFFFFF" w:themeFill="background1"/>
          </w:tcPr>
          <w:p w14:paraId="4086818C" w14:textId="260FD8E6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Mechanizačné prostriedky na pestovanie a zber špeciálnych plodín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zberové kombajny na vinič a drobné ovocie,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hlavné časti a technologický postup práce </w:t>
            </w:r>
            <w:r w:rsidRPr="00BC5D42">
              <w:rPr>
                <w:rFonts w:cstheme="minorHAnsi"/>
                <w:sz w:val="24"/>
                <w:szCs w:val="24"/>
              </w:rPr>
              <w:lastRenderedPageBreak/>
              <w:t>kombajnov na vinič a drobné ovocie, na zber osivovej kukurice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0324C0B0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41D32D97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F64F38E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8.5</w:t>
            </w:r>
          </w:p>
        </w:tc>
        <w:tc>
          <w:tcPr>
            <w:tcW w:w="4799" w:type="dxa"/>
            <w:shd w:val="clear" w:color="auto" w:fill="FFFFFF" w:themeFill="background1"/>
          </w:tcPr>
          <w:p w14:paraId="7EE04BA6" w14:textId="3A37FE34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  <w:lang w:eastAsia="sk-SK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Stavebné stroje – rozdelenie, hlavné časti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druhy a rozdelenie stavebných strojov, poznať konštrukciu stavebných strojov,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hydraulické systémy použité na pojazd a pracovnú činnosť stavebných strojov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7DC320ED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72A48E84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5D88DFAE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8.6</w:t>
            </w:r>
          </w:p>
        </w:tc>
        <w:tc>
          <w:tcPr>
            <w:tcW w:w="4799" w:type="dxa"/>
            <w:shd w:val="clear" w:color="auto" w:fill="FFFFFF" w:themeFill="background1"/>
          </w:tcPr>
          <w:p w14:paraId="66FA10A4" w14:textId="252B43AA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Stroje pre dopravu a manipuláciu, Motorové dopravné vozíky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jednotlivé druhy zdvižných a vysokozdvižných vozíkov a MDV,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STN pre prácu a bezpečnosť práce s MDV,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základy bezpečnej práce s MDV v skladoch a pri vykladaní a nakladaní tovaru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225D5C24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728FF698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2DFC5C0F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8.7</w:t>
            </w:r>
          </w:p>
        </w:tc>
        <w:tc>
          <w:tcPr>
            <w:tcW w:w="4799" w:type="dxa"/>
            <w:shd w:val="clear" w:color="auto" w:fill="FFFFFF" w:themeFill="background1"/>
          </w:tcPr>
          <w:p w14:paraId="456479E6" w14:textId="465CD646" w:rsidR="00E42A1D" w:rsidRPr="00BC5D42" w:rsidRDefault="00E42A1D" w:rsidP="00E42A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>Malá mechanizácia – motorové p</w:t>
            </w:r>
            <w:r w:rsidR="00321C38" w:rsidRPr="00BC5D42">
              <w:rPr>
                <w:rFonts w:cstheme="minorHAnsi"/>
                <w:b/>
                <w:sz w:val="24"/>
                <w:szCs w:val="24"/>
              </w:rPr>
              <w:t>í</w:t>
            </w:r>
            <w:r w:rsidRPr="00BC5D42">
              <w:rPr>
                <w:rFonts w:cstheme="minorHAnsi"/>
                <w:b/>
                <w:sz w:val="24"/>
                <w:szCs w:val="24"/>
              </w:rPr>
              <w:t xml:space="preserve">ly, </w:t>
            </w:r>
            <w:proofErr w:type="spellStart"/>
            <w:r w:rsidRPr="00BC5D42">
              <w:rPr>
                <w:rFonts w:cstheme="minorHAnsi"/>
                <w:b/>
                <w:sz w:val="24"/>
                <w:szCs w:val="24"/>
              </w:rPr>
              <w:t>krovinorezy</w:t>
            </w:r>
            <w:proofErr w:type="spellEnd"/>
            <w:r w:rsidRPr="00BC5D42">
              <w:rPr>
                <w:rFonts w:cstheme="minorHAnsi"/>
                <w:b/>
                <w:sz w:val="24"/>
                <w:szCs w:val="24"/>
              </w:rPr>
              <w:t xml:space="preserve">, kosačky a ďalšie zariadenia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jednotlivé druhy a zariadenia malej mechanizácie,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konštrukciu a údržbu motorových píl a 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krovinorezov</w:t>
            </w:r>
            <w:proofErr w:type="spellEnd"/>
            <w:r w:rsidRPr="00BC5D42">
              <w:rPr>
                <w:rFonts w:cstheme="minorHAnsi"/>
                <w:sz w:val="24"/>
                <w:szCs w:val="24"/>
              </w:rPr>
              <w:t xml:space="preserve">,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 xml:space="preserve">oznať BOZP pre prácu s motorovými pílami a </w:t>
            </w:r>
            <w:proofErr w:type="spellStart"/>
            <w:r w:rsidRPr="00BC5D42">
              <w:rPr>
                <w:rFonts w:cstheme="minorHAnsi"/>
                <w:sz w:val="24"/>
                <w:szCs w:val="24"/>
              </w:rPr>
              <w:t>krovinorezmi</w:t>
            </w:r>
            <w:proofErr w:type="spellEnd"/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3AA54D36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  <w:tr w:rsidR="00E42A1D" w:rsidRPr="00BC5D42" w14:paraId="421014FF" w14:textId="77777777" w:rsidTr="00E42A1D">
        <w:trPr>
          <w:gridAfter w:val="1"/>
          <w:wAfter w:w="26" w:type="dxa"/>
          <w:trHeight w:val="275"/>
        </w:trPr>
        <w:tc>
          <w:tcPr>
            <w:tcW w:w="767" w:type="dxa"/>
            <w:shd w:val="clear" w:color="auto" w:fill="FFFFFF" w:themeFill="background1"/>
            <w:noWrap/>
            <w:vAlign w:val="center"/>
          </w:tcPr>
          <w:p w14:paraId="17F4073A" w14:textId="77777777" w:rsidR="00E42A1D" w:rsidRPr="00BC5D42" w:rsidRDefault="00E42A1D" w:rsidP="00E42A1D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sz w:val="24"/>
                <w:szCs w:val="24"/>
              </w:rPr>
            </w:pPr>
            <w:r w:rsidRPr="00BC5D42">
              <w:rPr>
                <w:rFonts w:cstheme="minorHAnsi"/>
                <w:sz w:val="24"/>
                <w:szCs w:val="24"/>
              </w:rPr>
              <w:t>8.8</w:t>
            </w:r>
          </w:p>
        </w:tc>
        <w:tc>
          <w:tcPr>
            <w:tcW w:w="4799" w:type="dxa"/>
            <w:shd w:val="clear" w:color="auto" w:fill="FFFFFF" w:themeFill="background1"/>
          </w:tcPr>
          <w:p w14:paraId="07C60607" w14:textId="2CFBE7DB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D42">
              <w:rPr>
                <w:rFonts w:cstheme="minorHAnsi"/>
                <w:b/>
                <w:sz w:val="24"/>
                <w:szCs w:val="24"/>
              </w:rPr>
              <w:t xml:space="preserve">Právne predpisy BOZP - </w:t>
            </w:r>
            <w:r w:rsidR="00321C38" w:rsidRPr="00BC5D42">
              <w:rPr>
                <w:rFonts w:cstheme="minorHAnsi"/>
                <w:sz w:val="24"/>
                <w:szCs w:val="24"/>
              </w:rPr>
              <w:t>p</w:t>
            </w:r>
            <w:r w:rsidRPr="00BC5D42">
              <w:rPr>
                <w:rFonts w:cstheme="minorHAnsi"/>
                <w:sz w:val="24"/>
                <w:szCs w:val="24"/>
              </w:rPr>
              <w:t>oznať zákon č.124/2006 Z.</w:t>
            </w:r>
            <w:r w:rsidR="00321C38" w:rsidRPr="00BC5D42">
              <w:rPr>
                <w:rFonts w:cstheme="minorHAnsi"/>
                <w:sz w:val="24"/>
                <w:szCs w:val="24"/>
              </w:rPr>
              <w:t xml:space="preserve"> </w:t>
            </w:r>
            <w:r w:rsidRPr="00BC5D42">
              <w:rPr>
                <w:rFonts w:cstheme="minorHAnsi"/>
                <w:sz w:val="24"/>
                <w:szCs w:val="24"/>
              </w:rPr>
              <w:t>z. o bezpečnosti a ochrane zdravia pri práci</w:t>
            </w:r>
          </w:p>
        </w:tc>
        <w:tc>
          <w:tcPr>
            <w:tcW w:w="4799" w:type="dxa"/>
            <w:gridSpan w:val="2"/>
            <w:shd w:val="clear" w:color="auto" w:fill="FFFFFF" w:themeFill="background1"/>
          </w:tcPr>
          <w:p w14:paraId="52E1F8BC" w14:textId="77777777" w:rsidR="00E42A1D" w:rsidRPr="00BC5D42" w:rsidRDefault="00E42A1D" w:rsidP="00E42A1D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</w:tr>
    </w:tbl>
    <w:p w14:paraId="7E024629" w14:textId="77777777" w:rsidR="00110813" w:rsidRPr="00BC5D42" w:rsidRDefault="00110813" w:rsidP="000A2B14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384A96B2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2083F1A0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Pokiaľ sa jednotlivé vzdelávacie jednotky sprostredkúvajú aj mimo pracoviska praktického vyučovania u zamestnávateľa (výkon praktického vyučovania v dielni školy, v spoločnom pracovisku praktického vyučovania, u iného zamestnávateľa alebo na inom mieste výkonu produktívnej práce), mala by sa zohľadniť skutočnosť, že podnikové a </w:t>
      </w:r>
      <w:proofErr w:type="spellStart"/>
      <w:r w:rsidRPr="00BC5D42">
        <w:rPr>
          <w:rFonts w:cstheme="minorHAnsi"/>
          <w:sz w:val="24"/>
          <w:szCs w:val="24"/>
        </w:rPr>
        <w:t>mimopodnikové</w:t>
      </w:r>
      <w:proofErr w:type="spellEnd"/>
      <w:r w:rsidRPr="00BC5D42">
        <w:rPr>
          <w:rFonts w:cstheme="minorHAnsi"/>
          <w:sz w:val="24"/>
          <w:szCs w:val="24"/>
        </w:rPr>
        <w:t xml:space="preserve"> opatrenia na sprostredkovanie zručností a vedomostí sa časovo navzájom ovplyvňujú a na seba nadväzujú.</w:t>
      </w:r>
    </w:p>
    <w:p w14:paraId="00D93B21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Počas praktického vyučovania a pri sprostredkovávaní odborných vedomostí a zručností je potrebné pri súčasnom zohľadňovaní požiadaviek a predpisov zamestnávateľa zamerať sa na osobnostný rozvoj žiaka, aby mu boli sprostredkované kľúčové kompetencie, potrebné pre odbornú pracovnú silu, ako sú napr.:</w:t>
      </w:r>
    </w:p>
    <w:p w14:paraId="28BE16B7" w14:textId="77777777" w:rsidR="003353D6" w:rsidRPr="00BC5D42" w:rsidRDefault="003353D6" w:rsidP="000A2B14">
      <w:pPr>
        <w:pStyle w:val="Odsekzoznamu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spôsobilosť konať samostatne v spoločenskom a pracovnom živote, </w:t>
      </w:r>
    </w:p>
    <w:p w14:paraId="1F7A2707" w14:textId="77777777" w:rsidR="003353D6" w:rsidRPr="00BC5D42" w:rsidRDefault="003353D6" w:rsidP="000A2B14">
      <w:pPr>
        <w:pStyle w:val="Odsekzoznamu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spôsobilosť interaktívne používať vedomosti, informačné a komunikačné technológie, komunikovať v materinskom a cudzom jazyku vrátane odborného cudzieho jazyka,</w:t>
      </w:r>
    </w:p>
    <w:p w14:paraId="2C37ED88" w14:textId="77777777" w:rsidR="003353D6" w:rsidRPr="00BC5D42" w:rsidRDefault="003353D6" w:rsidP="000A2B14">
      <w:pPr>
        <w:pStyle w:val="Odsekzoznamu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lastRenderedPageBreak/>
        <w:t>schopnosť pracovať v rôznorodých skupinách.</w:t>
      </w:r>
    </w:p>
    <w:p w14:paraId="78A03C27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Zamestnávatelia poskytujúci praktické vyučovanie majú vypracovať pre žiakov plán vzdelávania, ktorý vychádza z tohto vzdelávacieho poriadku. Plán vzdelávania má zabezpečiť, aby zamestnávateľ každému žiakovi sprostredkoval vedomosti a zručnosti zodpovedajúce odboru vzdelávania. </w:t>
      </w:r>
    </w:p>
    <w:p w14:paraId="3630A023" w14:textId="77777777" w:rsidR="003353D6" w:rsidRPr="00BC5D42" w:rsidRDefault="003353D6" w:rsidP="000A2B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Žiaci majú počas praktického vyučovania povinnosť viesť písomný doklad o vzdelávaní v súčinnosti s vyučujúcim. Zamestnávatelia majú pravidelne kontrolovať a potvrdzovať písomný doklad o vzdelávaní. Písomný doklad o vzdelávaní je podmienkou pripustenia k maturitnej skúške.</w:t>
      </w:r>
    </w:p>
    <w:p w14:paraId="027C399B" w14:textId="77777777" w:rsidR="003353D6" w:rsidRPr="00BC5D42" w:rsidRDefault="003353D6" w:rsidP="000A2B14">
      <w:pPr>
        <w:pStyle w:val="Bezriadkovania"/>
        <w:rPr>
          <w:rFonts w:cstheme="minorHAnsi"/>
          <w:sz w:val="24"/>
          <w:szCs w:val="24"/>
        </w:rPr>
      </w:pPr>
    </w:p>
    <w:p w14:paraId="72BAAF72" w14:textId="77777777" w:rsidR="003353D6" w:rsidRPr="00BC5D42" w:rsidRDefault="003353D6" w:rsidP="000A2B14">
      <w:pPr>
        <w:pStyle w:val="Nadpis1"/>
        <w:numPr>
          <w:ilvl w:val="0"/>
          <w:numId w:val="3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BC5D42">
        <w:rPr>
          <w:rFonts w:asciiTheme="minorHAnsi" w:hAnsiTheme="minorHAnsi" w:cstheme="minorHAnsi"/>
          <w:b/>
          <w:color w:val="auto"/>
          <w:sz w:val="24"/>
          <w:szCs w:val="24"/>
        </w:rPr>
        <w:t>Praktická časť odbornej zložky maturitnej skúšky</w:t>
      </w:r>
      <w:bookmarkEnd w:id="2"/>
    </w:p>
    <w:p w14:paraId="7EE994D6" w14:textId="77777777" w:rsidR="003353D6" w:rsidRPr="00BC5D42" w:rsidRDefault="003353D6" w:rsidP="000A2B14">
      <w:pPr>
        <w:spacing w:after="0"/>
        <w:rPr>
          <w:rFonts w:cstheme="minorHAnsi"/>
          <w:sz w:val="24"/>
          <w:szCs w:val="24"/>
        </w:rPr>
      </w:pPr>
    </w:p>
    <w:p w14:paraId="61FFC037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formou spracovania cvičnej úlohy alebo podnikovej úlohy. </w:t>
      </w:r>
    </w:p>
    <w:p w14:paraId="2B7DDC2B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Parametre praktickej časti odbornej zložky maturitnej skúšky:</w:t>
      </w:r>
    </w:p>
    <w:p w14:paraId="16741D76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Skúšobná úloha sa koná ako „cvičná úloha“ alebo „podniková úloha“ a to sa jednou z nasledovných foriem:</w:t>
      </w:r>
    </w:p>
    <w:p w14:paraId="7F9B0869" w14:textId="77777777" w:rsidR="003353D6" w:rsidRPr="00BC5D42" w:rsidRDefault="003353D6" w:rsidP="000A2B1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praktická realizácia a predvedenie komplexnej skúšobnej úlohy,</w:t>
      </w:r>
    </w:p>
    <w:p w14:paraId="799EAE75" w14:textId="77777777" w:rsidR="003353D6" w:rsidRPr="00BC5D42" w:rsidRDefault="003353D6" w:rsidP="000A2B1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predvedenie a obhajoba projektu,</w:t>
      </w:r>
    </w:p>
    <w:p w14:paraId="5797CAB2" w14:textId="77777777" w:rsidR="003353D6" w:rsidRPr="00BC5D42" w:rsidRDefault="003353D6" w:rsidP="000A2B1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realizácia a obhajoba experimentu,</w:t>
      </w:r>
    </w:p>
    <w:p w14:paraId="7547E2CE" w14:textId="77777777" w:rsidR="003353D6" w:rsidRPr="00BC5D42" w:rsidRDefault="003353D6" w:rsidP="000A2B1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obhajoba úspešnej súťažnej práce.</w:t>
      </w:r>
    </w:p>
    <w:p w14:paraId="61D4F85D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Formu praktickej časti odbornej zložky maturitnej skúšky určí pre žiaka škola podľa dohody so zamestnávateľom v SDV. </w:t>
      </w:r>
    </w:p>
    <w:p w14:paraId="4248E79E" w14:textId="77777777" w:rsidR="003353D6" w:rsidRPr="00BC5D42" w:rsidRDefault="003353D6" w:rsidP="000A2B14">
      <w:pPr>
        <w:pStyle w:val="Pta"/>
        <w:numPr>
          <w:ilvl w:val="0"/>
          <w:numId w:val="8"/>
        </w:numPr>
        <w:spacing w:before="120"/>
        <w:ind w:left="993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Na praktickú časť odbornej zložky maturitnej skúšky formou skúšobnej úlohy sa určia témy podľa náročnosti a špecifík odboru vzdelávania. </w:t>
      </w:r>
      <w:r w:rsidR="00110813" w:rsidRPr="00BC5D42">
        <w:rPr>
          <w:rFonts w:cstheme="minorHAnsi"/>
          <w:sz w:val="24"/>
          <w:szCs w:val="24"/>
        </w:rPr>
        <w:t>Určí sa 1 až 15</w:t>
      </w:r>
      <w:r w:rsidRPr="00BC5D42">
        <w:rPr>
          <w:rFonts w:cstheme="minorHAnsi"/>
          <w:sz w:val="24"/>
          <w:szCs w:val="24"/>
        </w:rPr>
        <w:t xml:space="preserve"> tém, ktoré zahŕňajú charakteristické činnosti, na ktorých výkon sa žiaci pripravujú. Téma maturitnej skúšky je zadaná vo forme jednotnej štruktúry zadania skúšobnej úlohy schválenej zo strany </w:t>
      </w:r>
      <w:proofErr w:type="spellStart"/>
      <w:r w:rsidRPr="00BC5D42">
        <w:rPr>
          <w:rFonts w:cstheme="minorHAnsi"/>
          <w:sz w:val="24"/>
          <w:szCs w:val="24"/>
        </w:rPr>
        <w:t>SaPO</w:t>
      </w:r>
      <w:proofErr w:type="spellEnd"/>
      <w:r w:rsidRPr="00BC5D42">
        <w:rPr>
          <w:rFonts w:cstheme="minorHAnsi"/>
          <w:sz w:val="24"/>
          <w:szCs w:val="24"/>
        </w:rPr>
        <w:t xml:space="preserve"> ako „cvičná úloha“ alebo ako „podniková úloha“. Téma projektu/experimentu/súťažnej práce musí vychádzať z potrieb praxe zamestnávateľa, profilu absolventa a možností zamestnávateľov.</w:t>
      </w:r>
    </w:p>
    <w:p w14:paraId="01EA7E74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Praktická časť odbornej zložky maturitnej skúšky formou praktickej realizácie a predvedenie komplexnej skúšobnej úlohy trvá najmenej 5 hodiny a najviac 10 hodín. </w:t>
      </w:r>
    </w:p>
    <w:p w14:paraId="1C01EAC1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Praktická časť odbornej zložky maturitnej skúšky formou predvedenia a obhajoby projektu/ realizácie a obhajoby experimentu/obhajoby úspešnej súťažnej práce ich predvedenie a obhajoba pred skúšobnou komisiou trvá 30 minút. </w:t>
      </w:r>
    </w:p>
    <w:p w14:paraId="1097B3F4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lastRenderedPageBreak/>
        <w:t>Pri spracovaní projektu môže byť prípravná fáza (zadanie úlohy, získavanie informácií, podkladových materiálov, príprava prezentácie, konzultácia s inštruktorom a pod.), ktorá trvá min. 6 mesiacov pred riadnou maturitnou skúškou.</w:t>
      </w:r>
    </w:p>
    <w:p w14:paraId="26DF46D9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5EADB6F1" w14:textId="77777777" w:rsidR="003353D6" w:rsidRPr="00BC5D42" w:rsidRDefault="003353D6" w:rsidP="000A2B1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skúšobnej úlohy (napr. spolupráca v bežnej prevádzke zamestnávateľa).</w:t>
      </w:r>
    </w:p>
    <w:p w14:paraId="495019A9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Žiak v praktickej časti odbornej zložky maturitnej skúšky preukazuje, že je spôsobilý: </w:t>
      </w:r>
    </w:p>
    <w:p w14:paraId="20F547A1" w14:textId="77777777" w:rsidR="003353D6" w:rsidRPr="00BC5D42" w:rsidRDefault="003353D6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pracovnú úlohu analyzovať, zaobstarať si informácie, vyhodnotiť a vybrať postup spracovania úloh z technologického, hospodárneho, bezpečnostného a ekologického pohľadu,</w:t>
      </w:r>
    </w:p>
    <w:p w14:paraId="7CC9C027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naplánovať fázy realizácie úlohy,  zostaviť podklady k realizácií  spracovania úlohy,</w:t>
      </w:r>
    </w:p>
    <w:p w14:paraId="62DDA21C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pripraviť si pomôcky, stroje a nástroje k realizácií danej úlohy,</w:t>
      </w:r>
    </w:p>
    <w:p w14:paraId="6BA0F572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zdokumentovať a otestovať funkčnosť a bezpečnosť použitých zariadení a strojov,</w:t>
      </w:r>
    </w:p>
    <w:p w14:paraId="18F4F820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dodržiavať interné predpisy, štandardy pracovných postupov a procesov, používať ochranné pomôcky pri práci, dodržiavať zásady BOZP pri práci a ochrany životného prostredia, </w:t>
      </w:r>
    </w:p>
    <w:p w14:paraId="08DF91B6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 využívať moderné technológie a informačné systémy</w:t>
      </w:r>
    </w:p>
    <w:p w14:paraId="03E59B6F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odovzdať výsledok práce, poskytnúť odborné informácie alebo predviesť požadovaný výkon, zhodnotiť a zdokumentovať výsledky práce,</w:t>
      </w:r>
    </w:p>
    <w:p w14:paraId="1A889A2A" w14:textId="77777777" w:rsidR="000A2B14" w:rsidRPr="00BC5D42" w:rsidRDefault="000A2B14" w:rsidP="000A2B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odovzdať dokumentáciu k práci, pri projektoch/experimentoch/odborných súťažných práca odovzdať prácu v 2 exemplároch v tlačenej verzii a  2x na CD nosičoch v elektronickej verzii</w:t>
      </w:r>
    </w:p>
    <w:p w14:paraId="058EF083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 xml:space="preserve">Skúšobná úloha sa má rozložiť na pracovné úlohy, pri zohľadnení bezpečnostných opatrení a predpisov na ochranu bezpečnosti a zdravia pri práci, na opatrenia na ochranu životného prostredia a na kontrolu a riadenie kvality. </w:t>
      </w:r>
    </w:p>
    <w:p w14:paraId="57AD8E5B" w14:textId="77777777" w:rsidR="003353D6" w:rsidRPr="00BC5D42" w:rsidRDefault="003353D6" w:rsidP="000A2B1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BC5D42">
        <w:rPr>
          <w:rFonts w:cstheme="minorHAnsi"/>
          <w:b/>
          <w:sz w:val="24"/>
          <w:szCs w:val="24"/>
          <w:u w:val="single"/>
        </w:rPr>
        <w:t>Praktická realizácia a predvedenie komplexnej skúšobnej úlohy:</w:t>
      </w:r>
    </w:p>
    <w:p w14:paraId="383B1ED0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a)</w:t>
      </w:r>
      <w:r w:rsidRPr="00BC5D42">
        <w:rPr>
          <w:rFonts w:asciiTheme="minorHAnsi" w:hAnsiTheme="minorHAnsi" w:cstheme="minorHAnsi"/>
        </w:rPr>
        <w:t> pochopenie úlohy,</w:t>
      </w:r>
    </w:p>
    <w:p w14:paraId="4F19DEAA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b)</w:t>
      </w:r>
      <w:r w:rsidRPr="00BC5D42">
        <w:rPr>
          <w:rFonts w:asciiTheme="minorHAnsi" w:hAnsiTheme="minorHAnsi" w:cstheme="minorHAnsi"/>
        </w:rPr>
        <w:t> analýza úlohy,</w:t>
      </w:r>
    </w:p>
    <w:p w14:paraId="2E7FF614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c)</w:t>
      </w:r>
      <w:r w:rsidRPr="00BC5D42">
        <w:rPr>
          <w:rFonts w:asciiTheme="minorHAnsi" w:hAnsiTheme="minorHAnsi" w:cstheme="minorHAnsi"/>
        </w:rPr>
        <w:t> voľba postupu,</w:t>
      </w:r>
    </w:p>
    <w:p w14:paraId="7E101A54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d)</w:t>
      </w:r>
      <w:r w:rsidRPr="00BC5D42">
        <w:rPr>
          <w:rFonts w:asciiTheme="minorHAnsi" w:hAnsiTheme="minorHAnsi" w:cstheme="minorHAnsi"/>
        </w:rPr>
        <w:t> voľba a použitie pomôcok, špeciálnych zariadení, prístrojov a materiálov,</w:t>
      </w:r>
    </w:p>
    <w:p w14:paraId="4ACF0A24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e)</w:t>
      </w:r>
      <w:r w:rsidRPr="00BC5D42">
        <w:rPr>
          <w:rFonts w:asciiTheme="minorHAnsi" w:hAnsiTheme="minorHAnsi" w:cstheme="minorHAnsi"/>
        </w:rPr>
        <w:t> organizácia práce,</w:t>
      </w:r>
    </w:p>
    <w:p w14:paraId="03C4EA36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f)</w:t>
      </w:r>
      <w:r w:rsidRPr="00BC5D42">
        <w:rPr>
          <w:rFonts w:asciiTheme="minorHAnsi" w:hAnsiTheme="minorHAnsi" w:cstheme="minorHAnsi"/>
        </w:rPr>
        <w:t> dodržiavanie zásad bezpečnosti a ochrany zdravia,</w:t>
      </w:r>
    </w:p>
    <w:p w14:paraId="3459D902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g)</w:t>
      </w:r>
      <w:r w:rsidRPr="00BC5D42">
        <w:rPr>
          <w:rFonts w:asciiTheme="minorHAnsi" w:hAnsiTheme="minorHAnsi" w:cstheme="minorHAnsi"/>
        </w:rPr>
        <w:t> ochrana životného prostredia,</w:t>
      </w:r>
    </w:p>
    <w:p w14:paraId="75E6EED3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  <w:b/>
          <w:bCs/>
        </w:rPr>
        <w:t>h)</w:t>
      </w:r>
      <w:r w:rsidRPr="00BC5D42">
        <w:rPr>
          <w:rFonts w:asciiTheme="minorHAnsi" w:hAnsiTheme="minorHAnsi" w:cstheme="minorHAnsi"/>
        </w:rPr>
        <w:t> výsledok práce</w:t>
      </w:r>
    </w:p>
    <w:p w14:paraId="37651155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u w:val="single"/>
        </w:rPr>
      </w:pPr>
      <w:r w:rsidRPr="00BC5D42">
        <w:rPr>
          <w:rFonts w:asciiTheme="minorHAnsi" w:hAnsiTheme="minorHAnsi" w:cstheme="minorHAnsi"/>
          <w:u w:val="single"/>
        </w:rPr>
        <w:lastRenderedPageBreak/>
        <w:t>Realizácia a obhajoba vlastného projektu:</w:t>
      </w:r>
    </w:p>
    <w:p w14:paraId="3B56CD4F" w14:textId="3CF4278E" w:rsidR="000A2B14" w:rsidRPr="00BC5D42" w:rsidRDefault="000A2B14" w:rsidP="000A2B14">
      <w:pPr>
        <w:pStyle w:val="l7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Fonts w:asciiTheme="minorHAnsi" w:hAnsiTheme="minorHAnsi" w:cstheme="minorHAnsi"/>
        </w:rPr>
        <w:t>Komplexná odborná práca alebo projekt sa rieši počas štúdia individuálne alebo skupinovo. Práca je obsahovo zameraná podľa príslušného študijného odboru alebo zamerania príslušného študijného odboru a potrieb praxe</w:t>
      </w:r>
      <w:r w:rsidR="00BC5D42" w:rsidRPr="00BC5D42">
        <w:rPr>
          <w:rFonts w:asciiTheme="minorHAnsi" w:hAnsiTheme="minorHAnsi" w:cstheme="minorHAnsi"/>
        </w:rPr>
        <w:t>:</w:t>
      </w:r>
    </w:p>
    <w:p w14:paraId="0C0F2AF7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</w:rPr>
        <w:t>a)</w:t>
      </w:r>
      <w:r w:rsidRPr="00BC5D42">
        <w:rPr>
          <w:rFonts w:asciiTheme="minorHAnsi" w:hAnsiTheme="minorHAnsi" w:cstheme="minorHAnsi"/>
        </w:rPr>
        <w:t> odborná úroveň projektu,</w:t>
      </w:r>
    </w:p>
    <w:p w14:paraId="3CF00259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</w:rPr>
        <w:t>b)</w:t>
      </w:r>
      <w:r w:rsidRPr="00BC5D42">
        <w:rPr>
          <w:rFonts w:asciiTheme="minorHAnsi" w:hAnsiTheme="minorHAnsi" w:cstheme="minorHAnsi"/>
        </w:rPr>
        <w:t> grafická úroveň projektu,</w:t>
      </w:r>
    </w:p>
    <w:p w14:paraId="5E96E825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</w:rPr>
        <w:t>c)</w:t>
      </w:r>
      <w:r w:rsidRPr="00BC5D42">
        <w:rPr>
          <w:rFonts w:asciiTheme="minorHAnsi" w:hAnsiTheme="minorHAnsi" w:cstheme="minorHAnsi"/>
        </w:rPr>
        <w:t> vlastná obhajoba autora – úroveň prezentácie,</w:t>
      </w:r>
    </w:p>
    <w:p w14:paraId="5E54CF26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</w:rPr>
        <w:t>d)</w:t>
      </w:r>
      <w:r w:rsidRPr="00BC5D42">
        <w:rPr>
          <w:rFonts w:asciiTheme="minorHAnsi" w:hAnsiTheme="minorHAnsi" w:cstheme="minorHAnsi"/>
        </w:rPr>
        <w:t> používanie odbornej terminológie,</w:t>
      </w:r>
    </w:p>
    <w:p w14:paraId="769BBA5F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eastAsiaTheme="majorEastAsia" w:hAnsiTheme="minorHAnsi" w:cstheme="minorHAnsi"/>
        </w:rPr>
        <w:t>e)</w:t>
      </w:r>
      <w:r w:rsidRPr="00BC5D42">
        <w:rPr>
          <w:rFonts w:asciiTheme="minorHAnsi" w:hAnsiTheme="minorHAnsi" w:cstheme="minorHAnsi"/>
        </w:rPr>
        <w:t> využitie odbornej literatúry.</w:t>
      </w:r>
    </w:p>
    <w:p w14:paraId="4F49B8FC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Fonts w:asciiTheme="minorHAnsi" w:hAnsiTheme="minorHAnsi" w:cstheme="minorHAnsi"/>
          <w:u w:val="single"/>
        </w:rPr>
        <w:t>Realizácia a obhajoba experimentu:</w:t>
      </w:r>
    </w:p>
    <w:p w14:paraId="5A4A79BB" w14:textId="77777777" w:rsidR="000A2B14" w:rsidRPr="00BC5D42" w:rsidRDefault="000A2B14" w:rsidP="000A2B14">
      <w:pPr>
        <w:pStyle w:val="l7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Fonts w:asciiTheme="minorHAnsi" w:hAnsiTheme="minorHAnsi" w:cstheme="minorHAnsi"/>
        </w:rPr>
        <w:t>Rozsah a obsah úloh: 20 strán textu, tabuľky, nákresy, grafy, obrazový a fotografický materiál.</w:t>
      </w:r>
    </w:p>
    <w:p w14:paraId="762CE122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a)</w:t>
      </w:r>
      <w:r w:rsidRPr="00BC5D42">
        <w:rPr>
          <w:rFonts w:asciiTheme="minorHAnsi" w:hAnsiTheme="minorHAnsi" w:cstheme="minorHAnsi"/>
        </w:rPr>
        <w:t> odborná úroveň projektu,</w:t>
      </w:r>
    </w:p>
    <w:p w14:paraId="32C5CC44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b)</w:t>
      </w:r>
      <w:r w:rsidRPr="00BC5D42">
        <w:rPr>
          <w:rFonts w:asciiTheme="minorHAnsi" w:hAnsiTheme="minorHAnsi" w:cstheme="minorHAnsi"/>
        </w:rPr>
        <w:t> grafická úroveň projektu,</w:t>
      </w:r>
    </w:p>
    <w:p w14:paraId="693A0A5E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c)</w:t>
      </w:r>
      <w:r w:rsidRPr="00BC5D42">
        <w:rPr>
          <w:rFonts w:asciiTheme="minorHAnsi" w:hAnsiTheme="minorHAnsi" w:cstheme="minorHAnsi"/>
        </w:rPr>
        <w:t> vlastná obhajoba autora – úroveň prezentácie,</w:t>
      </w:r>
    </w:p>
    <w:p w14:paraId="72ACA4CB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d)</w:t>
      </w:r>
      <w:r w:rsidRPr="00BC5D42">
        <w:rPr>
          <w:rFonts w:asciiTheme="minorHAnsi" w:hAnsiTheme="minorHAnsi" w:cstheme="minorHAnsi"/>
        </w:rPr>
        <w:t> používanie odbornej terminológie,</w:t>
      </w:r>
    </w:p>
    <w:p w14:paraId="643AE81F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e)</w:t>
      </w:r>
      <w:r w:rsidRPr="00BC5D42">
        <w:rPr>
          <w:rFonts w:asciiTheme="minorHAnsi" w:hAnsiTheme="minorHAnsi" w:cstheme="minorHAnsi"/>
        </w:rPr>
        <w:t> využitie odbornej literatúry.</w:t>
      </w:r>
    </w:p>
    <w:p w14:paraId="42E7C826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u w:val="single"/>
        </w:rPr>
      </w:pPr>
      <w:r w:rsidRPr="00BC5D42">
        <w:rPr>
          <w:rFonts w:asciiTheme="minorHAnsi" w:hAnsiTheme="minorHAnsi" w:cstheme="minorHAnsi"/>
          <w:u w:val="single"/>
        </w:rPr>
        <w:t>Obhajoba úspešnej súťažnej práce:</w:t>
      </w:r>
    </w:p>
    <w:p w14:paraId="50F6404E" w14:textId="77777777" w:rsidR="000A2B14" w:rsidRPr="00BC5D42" w:rsidRDefault="000A2B14" w:rsidP="000A2B14">
      <w:pPr>
        <w:pStyle w:val="l7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Fonts w:asciiTheme="minorHAnsi" w:hAnsiTheme="minorHAnsi" w:cstheme="minorHAnsi"/>
        </w:rPr>
        <w:t>Predvedenie a obhajoba úspešnej súťažnej práce, ktorá sa umiestnila na prvom až treťom mieste v krajskom kole alebo na prvom až piatom mieste v celoštátnom kole súťaže žiakov stredných škôl v Slovenskej republike.</w:t>
      </w:r>
    </w:p>
    <w:p w14:paraId="120DDCC3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a)</w:t>
      </w:r>
      <w:r w:rsidRPr="00BC5D42">
        <w:rPr>
          <w:rFonts w:asciiTheme="minorHAnsi" w:hAnsiTheme="minorHAnsi" w:cstheme="minorHAnsi"/>
        </w:rPr>
        <w:t> správna voľba postupu,</w:t>
      </w:r>
    </w:p>
    <w:p w14:paraId="38DAD1F3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b)</w:t>
      </w:r>
      <w:r w:rsidRPr="00BC5D42">
        <w:rPr>
          <w:rFonts w:asciiTheme="minorHAnsi" w:hAnsiTheme="minorHAnsi" w:cstheme="minorHAnsi"/>
        </w:rPr>
        <w:t> využitie zariadení a materiálov,</w:t>
      </w:r>
    </w:p>
    <w:p w14:paraId="3DB51817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c)</w:t>
      </w:r>
      <w:r w:rsidRPr="00BC5D42">
        <w:rPr>
          <w:rFonts w:asciiTheme="minorHAnsi" w:hAnsiTheme="minorHAnsi" w:cstheme="minorHAnsi"/>
        </w:rPr>
        <w:t> používanie odbornej terminológie,</w:t>
      </w:r>
    </w:p>
    <w:p w14:paraId="676A08C3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d)</w:t>
      </w:r>
      <w:r w:rsidRPr="00BC5D42">
        <w:rPr>
          <w:rFonts w:asciiTheme="minorHAnsi" w:hAnsiTheme="minorHAnsi" w:cstheme="minorHAnsi"/>
        </w:rPr>
        <w:t> samostatnosť prejavu,</w:t>
      </w:r>
    </w:p>
    <w:p w14:paraId="69DF1BF2" w14:textId="77777777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e)</w:t>
      </w:r>
      <w:r w:rsidRPr="00BC5D42">
        <w:rPr>
          <w:rFonts w:asciiTheme="minorHAnsi" w:hAnsiTheme="minorHAnsi" w:cstheme="minorHAnsi"/>
        </w:rPr>
        <w:t> schopnosť aplikácie,</w:t>
      </w:r>
    </w:p>
    <w:p w14:paraId="2F3FFD77" w14:textId="7D9E3724" w:rsidR="000A2B14" w:rsidRPr="00BC5D42" w:rsidRDefault="000A2B14" w:rsidP="000A2B14">
      <w:pPr>
        <w:pStyle w:val="l8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</w:rPr>
      </w:pPr>
      <w:r w:rsidRPr="00BC5D42">
        <w:rPr>
          <w:rStyle w:val="PremennHTML"/>
          <w:rFonts w:asciiTheme="minorHAnsi" w:hAnsiTheme="minorHAnsi" w:cstheme="minorHAnsi"/>
        </w:rPr>
        <w:t>f)</w:t>
      </w:r>
      <w:r w:rsidRPr="00BC5D42">
        <w:rPr>
          <w:rFonts w:asciiTheme="minorHAnsi" w:hAnsiTheme="minorHAnsi" w:cstheme="minorHAnsi"/>
        </w:rPr>
        <w:t> možnosť využitia v odbore.</w:t>
      </w:r>
    </w:p>
    <w:p w14:paraId="19252B08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evidenciu jednotlivých postupov a pod.</w:t>
      </w:r>
    </w:p>
    <w:p w14:paraId="41F08096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V rámci skúšobnej práce musia byť preukázané predovšetkým vykonané činnosti:</w:t>
      </w:r>
    </w:p>
    <w:p w14:paraId="4281DA8D" w14:textId="77777777" w:rsidR="003353D6" w:rsidRPr="00BC5D42" w:rsidRDefault="003353D6" w:rsidP="000A2B14">
      <w:pPr>
        <w:pStyle w:val="Odsekzoznamu"/>
        <w:numPr>
          <w:ilvl w:val="1"/>
          <w:numId w:val="4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Aplikovanie nadobudnutých vedomostí a zručností.</w:t>
      </w:r>
    </w:p>
    <w:p w14:paraId="0AAA27D2" w14:textId="77777777" w:rsidR="003353D6" w:rsidRPr="00BC5D42" w:rsidRDefault="003353D6" w:rsidP="000A2B14">
      <w:pPr>
        <w:pStyle w:val="Odsekzoznamu"/>
        <w:numPr>
          <w:ilvl w:val="1"/>
          <w:numId w:val="4"/>
        </w:numPr>
        <w:autoSpaceDE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Dodržiavanie pracovných postupov.</w:t>
      </w:r>
    </w:p>
    <w:p w14:paraId="3CC6598A" w14:textId="77777777" w:rsidR="003353D6" w:rsidRPr="00BC5D42" w:rsidRDefault="003353D6" w:rsidP="000A2B14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Správnosť činnosti a odborná manipulácia.</w:t>
      </w:r>
    </w:p>
    <w:p w14:paraId="2065CA18" w14:textId="77777777" w:rsidR="003353D6" w:rsidRPr="00BC5D42" w:rsidRDefault="003353D6" w:rsidP="000A2B14">
      <w:pPr>
        <w:pStyle w:val="Odsekzoznamu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Na hodnotenie skúšobnej úlohy sú smerodajné nasledovné kritériá:</w:t>
      </w:r>
    </w:p>
    <w:p w14:paraId="7C06AEB7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1. Obsahová správnosť a úplnosť – 60 % (0-60 bodov):</w:t>
      </w:r>
    </w:p>
    <w:p w14:paraId="2769A4EF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- odborná úroveň práce/projektu,</w:t>
      </w:r>
    </w:p>
    <w:p w14:paraId="1AE92172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lastRenderedPageBreak/>
        <w:t>- grafická úroveň práce/projektu,</w:t>
      </w:r>
    </w:p>
    <w:p w14:paraId="7CB4C3DD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- znalosť a vhodnosť výberu dostupných nástrojov, pomôcok,</w:t>
      </w:r>
    </w:p>
    <w:p w14:paraId="3DCAF0FE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- prezentačné schopnosti/odborné vyjadrovanie.</w:t>
      </w:r>
    </w:p>
    <w:p w14:paraId="2D8C15EB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2. Voľba efektívnych postupov/využiteľnosť výsledkov projektu/experimentu/odbornej súťažnej práce v praxi, tzn. práca musí prinášať reálny úžitok pre zamestnávateľa/zákazníka – 20 % (0 – 20 bodov).</w:t>
      </w:r>
    </w:p>
    <w:p w14:paraId="7231A372" w14:textId="77777777" w:rsidR="003353D6" w:rsidRPr="00BC5D42" w:rsidRDefault="003353D6" w:rsidP="000A2B14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3.  Aktívne používanie odbornej terminológie a dodržiavanie zásad bezpečnosti a ochrany zdravia pri práci, opatrení na ochranu životného prostredia a hygienických opatrení – 20 % (0 – 20 bodov).</w:t>
      </w:r>
    </w:p>
    <w:p w14:paraId="75584CC3" w14:textId="77777777" w:rsidR="003353D6" w:rsidRPr="00BC5D42" w:rsidRDefault="003353D6" w:rsidP="000A2B1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Hodnotenie praktickej časti skúšky sa rozdeľuje na 3 časti:</w:t>
      </w:r>
    </w:p>
    <w:p w14:paraId="5785DAE3" w14:textId="77777777" w:rsidR="003353D6" w:rsidRPr="00BC5D42" w:rsidRDefault="003353D6" w:rsidP="000A2B14">
      <w:pPr>
        <w:pStyle w:val="Odsekzoznamu"/>
        <w:numPr>
          <w:ilvl w:val="1"/>
          <w:numId w:val="10"/>
        </w:numPr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príprava a plánovanie – 20% (0 - 20 bodov)</w:t>
      </w:r>
    </w:p>
    <w:p w14:paraId="452B0EA8" w14:textId="77777777" w:rsidR="003353D6" w:rsidRPr="00BC5D42" w:rsidRDefault="003353D6" w:rsidP="000A2B14">
      <w:pPr>
        <w:pStyle w:val="Odsekzoznamu"/>
        <w:numPr>
          <w:ilvl w:val="1"/>
          <w:numId w:val="10"/>
        </w:numPr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realizácia pracovnej činnosti – 60% (0 - 60 bodov)</w:t>
      </w:r>
    </w:p>
    <w:p w14:paraId="1FDE14DB" w14:textId="77777777" w:rsidR="003353D6" w:rsidRPr="00BC5D42" w:rsidRDefault="003353D6" w:rsidP="000A2B14">
      <w:pPr>
        <w:pStyle w:val="Odsekzoznamu"/>
        <w:numPr>
          <w:ilvl w:val="1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riadenie kvality, dodržiavanie BOZP – 20 % (0 - 20 bodov)</w:t>
      </w:r>
    </w:p>
    <w:p w14:paraId="25D2D686" w14:textId="77777777" w:rsidR="000A2B14" w:rsidRPr="00BC5D42" w:rsidRDefault="000A2B14" w:rsidP="000A2B14">
      <w:pPr>
        <w:pStyle w:val="Pta"/>
        <w:jc w:val="both"/>
        <w:rPr>
          <w:rFonts w:cstheme="minorHAnsi"/>
          <w:sz w:val="24"/>
          <w:szCs w:val="24"/>
        </w:rPr>
      </w:pPr>
      <w:r w:rsidRPr="00BC5D42">
        <w:rPr>
          <w:rFonts w:cstheme="minorHAnsi"/>
          <w:sz w:val="24"/>
          <w:szCs w:val="24"/>
        </w:rPr>
        <w:t>Do konečného hodnotenia odbornej zložky maturitnej skúšky sa prenáša 70 % bodov získaných za praktickú časť maturitnej skúšky, maximálne 70 bodov.</w:t>
      </w:r>
    </w:p>
    <w:p w14:paraId="247C98AA" w14:textId="77777777" w:rsidR="000A2B14" w:rsidRPr="00BC5D42" w:rsidRDefault="000A2B14" w:rsidP="000A2B14">
      <w:pPr>
        <w:spacing w:after="0"/>
        <w:jc w:val="both"/>
        <w:rPr>
          <w:rFonts w:cstheme="minorHAnsi"/>
          <w:sz w:val="24"/>
          <w:szCs w:val="24"/>
        </w:rPr>
      </w:pPr>
    </w:p>
    <w:p w14:paraId="5AF97E42" w14:textId="13943589" w:rsidR="008A14D4" w:rsidRPr="00BC5D42" w:rsidRDefault="008A14D4" w:rsidP="000A2B14">
      <w:pPr>
        <w:rPr>
          <w:rFonts w:cstheme="minorHAnsi"/>
          <w:sz w:val="24"/>
          <w:szCs w:val="24"/>
        </w:rPr>
      </w:pPr>
    </w:p>
    <w:sectPr w:rsidR="008A14D4" w:rsidRPr="00BC5D42" w:rsidSect="008469F5">
      <w:headerReference w:type="default" r:id="rId7"/>
      <w:footerReference w:type="default" r:id="rId8"/>
      <w:pgSz w:w="12240" w:h="15840"/>
      <w:pgMar w:top="851" w:right="1183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497B" w14:textId="77777777" w:rsidR="009B60A0" w:rsidRDefault="009B60A0">
      <w:pPr>
        <w:spacing w:after="0" w:line="240" w:lineRule="auto"/>
      </w:pPr>
      <w:r>
        <w:separator/>
      </w:r>
    </w:p>
  </w:endnote>
  <w:endnote w:type="continuationSeparator" w:id="0">
    <w:p w14:paraId="1D108ACF" w14:textId="77777777" w:rsidR="009B60A0" w:rsidRDefault="009B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4ED44A23" w14:textId="77777777" w:rsidR="00B1792A" w:rsidRDefault="00B179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92">
          <w:rPr>
            <w:noProof/>
          </w:rPr>
          <w:t>17</w:t>
        </w:r>
        <w:r>
          <w:fldChar w:fldCharType="end"/>
        </w:r>
      </w:p>
    </w:sdtContent>
  </w:sdt>
  <w:p w14:paraId="412D10BC" w14:textId="77777777" w:rsidR="00B1792A" w:rsidRDefault="00B179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7C76" w14:textId="77777777" w:rsidR="009B60A0" w:rsidRDefault="009B60A0">
      <w:pPr>
        <w:spacing w:after="0" w:line="240" w:lineRule="auto"/>
      </w:pPr>
      <w:r>
        <w:separator/>
      </w:r>
    </w:p>
  </w:footnote>
  <w:footnote w:type="continuationSeparator" w:id="0">
    <w:p w14:paraId="49041614" w14:textId="77777777" w:rsidR="009B60A0" w:rsidRDefault="009B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6AD4" w14:textId="77777777" w:rsidR="00B1792A" w:rsidRPr="00073F49" w:rsidRDefault="00B1792A" w:rsidP="008469F5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3B13CC78" wp14:editId="0197E3C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BD02AE5" w14:textId="77777777" w:rsidR="00B1792A" w:rsidRPr="00073F49" w:rsidRDefault="00B1792A" w:rsidP="008469F5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0C0A71FB" w14:textId="77777777" w:rsidR="00B1792A" w:rsidRPr="006C4194" w:rsidRDefault="00B1792A" w:rsidP="008469F5">
    <w:pPr>
      <w:pStyle w:val="Hlavika"/>
    </w:pPr>
  </w:p>
  <w:p w14:paraId="07C3550C" w14:textId="77777777" w:rsidR="00B1792A" w:rsidRPr="0088010C" w:rsidRDefault="00B1792A" w:rsidP="008469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"/>
      </v:shape>
    </w:pict>
  </w:numPicBullet>
  <w:abstractNum w:abstractNumId="0" w15:restartNumberingAfterBreak="0">
    <w:nsid w:val="08E571C3"/>
    <w:multiLevelType w:val="hybridMultilevel"/>
    <w:tmpl w:val="29ECA6CC"/>
    <w:lvl w:ilvl="0" w:tplc="463CB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0A3BB4"/>
    <w:multiLevelType w:val="hybridMultilevel"/>
    <w:tmpl w:val="2EE21FBC"/>
    <w:lvl w:ilvl="0" w:tplc="427CEA8A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3" w:hanging="360"/>
      </w:pPr>
    </w:lvl>
    <w:lvl w:ilvl="2" w:tplc="041B001B" w:tentative="1">
      <w:start w:val="1"/>
      <w:numFmt w:val="lowerRoman"/>
      <w:lvlText w:val="%3."/>
      <w:lvlJc w:val="right"/>
      <w:pPr>
        <w:ind w:left="3133" w:hanging="180"/>
      </w:pPr>
    </w:lvl>
    <w:lvl w:ilvl="3" w:tplc="041B000F" w:tentative="1">
      <w:start w:val="1"/>
      <w:numFmt w:val="decimal"/>
      <w:lvlText w:val="%4."/>
      <w:lvlJc w:val="left"/>
      <w:pPr>
        <w:ind w:left="3853" w:hanging="360"/>
      </w:pPr>
    </w:lvl>
    <w:lvl w:ilvl="4" w:tplc="041B0019" w:tentative="1">
      <w:start w:val="1"/>
      <w:numFmt w:val="lowerLetter"/>
      <w:lvlText w:val="%5."/>
      <w:lvlJc w:val="left"/>
      <w:pPr>
        <w:ind w:left="4573" w:hanging="360"/>
      </w:pPr>
    </w:lvl>
    <w:lvl w:ilvl="5" w:tplc="041B001B" w:tentative="1">
      <w:start w:val="1"/>
      <w:numFmt w:val="lowerRoman"/>
      <w:lvlText w:val="%6."/>
      <w:lvlJc w:val="right"/>
      <w:pPr>
        <w:ind w:left="5293" w:hanging="180"/>
      </w:pPr>
    </w:lvl>
    <w:lvl w:ilvl="6" w:tplc="041B000F" w:tentative="1">
      <w:start w:val="1"/>
      <w:numFmt w:val="decimal"/>
      <w:lvlText w:val="%7."/>
      <w:lvlJc w:val="left"/>
      <w:pPr>
        <w:ind w:left="6013" w:hanging="360"/>
      </w:pPr>
    </w:lvl>
    <w:lvl w:ilvl="7" w:tplc="041B0019" w:tentative="1">
      <w:start w:val="1"/>
      <w:numFmt w:val="lowerLetter"/>
      <w:lvlText w:val="%8."/>
      <w:lvlJc w:val="left"/>
      <w:pPr>
        <w:ind w:left="6733" w:hanging="360"/>
      </w:pPr>
    </w:lvl>
    <w:lvl w:ilvl="8" w:tplc="041B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" w15:restartNumberingAfterBreak="0">
    <w:nsid w:val="1688055E"/>
    <w:multiLevelType w:val="hybridMultilevel"/>
    <w:tmpl w:val="2556B3E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DE337A9"/>
    <w:multiLevelType w:val="hybridMultilevel"/>
    <w:tmpl w:val="AE1037DC"/>
    <w:lvl w:ilvl="0" w:tplc="05AC173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22CD55EB"/>
    <w:multiLevelType w:val="hybridMultilevel"/>
    <w:tmpl w:val="1F045964"/>
    <w:lvl w:ilvl="0" w:tplc="231E8C48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09E"/>
    <w:multiLevelType w:val="hybridMultilevel"/>
    <w:tmpl w:val="E5906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750D67"/>
    <w:multiLevelType w:val="hybridMultilevel"/>
    <w:tmpl w:val="FF9A7E28"/>
    <w:lvl w:ilvl="0" w:tplc="7E1C903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ED073A"/>
    <w:multiLevelType w:val="hybridMultilevel"/>
    <w:tmpl w:val="B37E6484"/>
    <w:lvl w:ilvl="0" w:tplc="F1A85B2E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210E5"/>
    <w:multiLevelType w:val="hybridMultilevel"/>
    <w:tmpl w:val="768C36BC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5DA269EE"/>
    <w:multiLevelType w:val="hybridMultilevel"/>
    <w:tmpl w:val="84C6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664A1"/>
    <w:multiLevelType w:val="hybridMultilevel"/>
    <w:tmpl w:val="A89C1654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E0780214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96FA6"/>
    <w:multiLevelType w:val="hybridMultilevel"/>
    <w:tmpl w:val="1D5A4F96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35AE4"/>
    <w:multiLevelType w:val="hybridMultilevel"/>
    <w:tmpl w:val="62F25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75174"/>
    <w:multiLevelType w:val="hybridMultilevel"/>
    <w:tmpl w:val="2D465F4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C6F85"/>
    <w:multiLevelType w:val="hybridMultilevel"/>
    <w:tmpl w:val="8B4EC75C"/>
    <w:lvl w:ilvl="0" w:tplc="041B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6B584C"/>
    <w:multiLevelType w:val="hybridMultilevel"/>
    <w:tmpl w:val="45DA4014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720591730">
    <w:abstractNumId w:val="17"/>
  </w:num>
  <w:num w:numId="2" w16cid:durableId="1785271028">
    <w:abstractNumId w:val="10"/>
  </w:num>
  <w:num w:numId="3" w16cid:durableId="174850892">
    <w:abstractNumId w:val="6"/>
  </w:num>
  <w:num w:numId="4" w16cid:durableId="367144197">
    <w:abstractNumId w:val="12"/>
  </w:num>
  <w:num w:numId="5" w16cid:durableId="1409962704">
    <w:abstractNumId w:val="0"/>
  </w:num>
  <w:num w:numId="6" w16cid:durableId="290867763">
    <w:abstractNumId w:val="1"/>
  </w:num>
  <w:num w:numId="7" w16cid:durableId="302080798">
    <w:abstractNumId w:val="9"/>
  </w:num>
  <w:num w:numId="8" w16cid:durableId="1101991914">
    <w:abstractNumId w:val="2"/>
  </w:num>
  <w:num w:numId="9" w16cid:durableId="870533567">
    <w:abstractNumId w:val="3"/>
  </w:num>
  <w:num w:numId="10" w16cid:durableId="1024599344">
    <w:abstractNumId w:val="13"/>
  </w:num>
  <w:num w:numId="11" w16cid:durableId="1063870342">
    <w:abstractNumId w:val="11"/>
  </w:num>
  <w:num w:numId="12" w16cid:durableId="2123650391">
    <w:abstractNumId w:val="5"/>
  </w:num>
  <w:num w:numId="13" w16cid:durableId="9200620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924085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5384590">
    <w:abstractNumId w:val="4"/>
  </w:num>
  <w:num w:numId="16" w16cid:durableId="13437505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9672577">
    <w:abstractNumId w:val="15"/>
  </w:num>
  <w:num w:numId="18" w16cid:durableId="1932396536">
    <w:abstractNumId w:val="19"/>
  </w:num>
  <w:num w:numId="19" w16cid:durableId="1819564787">
    <w:abstractNumId w:val="14"/>
  </w:num>
  <w:num w:numId="20" w16cid:durableId="7355903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9897970">
    <w:abstractNumId w:val="7"/>
  </w:num>
  <w:num w:numId="22" w16cid:durableId="3522225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4C"/>
    <w:rsid w:val="00007F92"/>
    <w:rsid w:val="000239BC"/>
    <w:rsid w:val="0004773F"/>
    <w:rsid w:val="00056B03"/>
    <w:rsid w:val="000A2B14"/>
    <w:rsid w:val="00110813"/>
    <w:rsid w:val="00155B9B"/>
    <w:rsid w:val="00277757"/>
    <w:rsid w:val="00321C38"/>
    <w:rsid w:val="003353D6"/>
    <w:rsid w:val="0033604C"/>
    <w:rsid w:val="00337781"/>
    <w:rsid w:val="00347D35"/>
    <w:rsid w:val="003608C4"/>
    <w:rsid w:val="00363554"/>
    <w:rsid w:val="00370195"/>
    <w:rsid w:val="003711F0"/>
    <w:rsid w:val="003D2457"/>
    <w:rsid w:val="0041538C"/>
    <w:rsid w:val="00435430"/>
    <w:rsid w:val="0046127A"/>
    <w:rsid w:val="005C15FA"/>
    <w:rsid w:val="005C5BB5"/>
    <w:rsid w:val="006D6CA6"/>
    <w:rsid w:val="00727F8B"/>
    <w:rsid w:val="00772859"/>
    <w:rsid w:val="007B3F63"/>
    <w:rsid w:val="00842D2A"/>
    <w:rsid w:val="008469F5"/>
    <w:rsid w:val="008A14D4"/>
    <w:rsid w:val="00916C3E"/>
    <w:rsid w:val="00947CE2"/>
    <w:rsid w:val="00996747"/>
    <w:rsid w:val="009B60A0"/>
    <w:rsid w:val="00A31CCF"/>
    <w:rsid w:val="00A938B7"/>
    <w:rsid w:val="00B14B00"/>
    <w:rsid w:val="00B1792A"/>
    <w:rsid w:val="00B26C69"/>
    <w:rsid w:val="00BC5D42"/>
    <w:rsid w:val="00BF6BE8"/>
    <w:rsid w:val="00C13B16"/>
    <w:rsid w:val="00C3316A"/>
    <w:rsid w:val="00C634EE"/>
    <w:rsid w:val="00CF4506"/>
    <w:rsid w:val="00E14C6D"/>
    <w:rsid w:val="00E42A1D"/>
    <w:rsid w:val="00F97838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1C7EE"/>
  <w15:chartTrackingRefBased/>
  <w15:docId w15:val="{CCEDA3A1-AB62-4234-A138-EF0793B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53D6"/>
  </w:style>
  <w:style w:type="paragraph" w:styleId="Nadpis1">
    <w:name w:val="heading 1"/>
    <w:basedOn w:val="Normlny"/>
    <w:next w:val="Normlny"/>
    <w:link w:val="Nadpis1Char"/>
    <w:uiPriority w:val="9"/>
    <w:qFormat/>
    <w:rsid w:val="00335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A2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5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33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353D6"/>
    <w:pPr>
      <w:ind w:left="720"/>
      <w:contextualSpacing/>
    </w:pPr>
  </w:style>
  <w:style w:type="paragraph" w:styleId="Bezriadkovania">
    <w:name w:val="No Spacing"/>
    <w:uiPriority w:val="99"/>
    <w:qFormat/>
    <w:rsid w:val="003353D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3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3D6"/>
  </w:style>
  <w:style w:type="paragraph" w:styleId="Pta">
    <w:name w:val="footer"/>
    <w:aliases w:val="Char, Char, Char Char Char Char Char Char, Char Char Char Char Char"/>
    <w:basedOn w:val="Normlny"/>
    <w:link w:val="PtaChar"/>
    <w:uiPriority w:val="99"/>
    <w:unhideWhenUsed/>
    <w:rsid w:val="0033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Char Char, Char Char, Char Char Char Char Char Char Char, Char Char Char Char Char Char1"/>
    <w:basedOn w:val="Predvolenpsmoodseku"/>
    <w:link w:val="Pta"/>
    <w:uiPriority w:val="99"/>
    <w:rsid w:val="003353D6"/>
  </w:style>
  <w:style w:type="paragraph" w:styleId="Zkladntext">
    <w:name w:val="Body Text"/>
    <w:basedOn w:val="Normlny"/>
    <w:link w:val="ZkladntextChar"/>
    <w:uiPriority w:val="99"/>
    <w:qFormat/>
    <w:rsid w:val="008469F5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469F5"/>
    <w:rPr>
      <w:rFonts w:ascii="Arial" w:eastAsia="Times New Roman" w:hAnsi="Arial" w:cs="Times New Roman"/>
      <w:b/>
      <w:sz w:val="20"/>
      <w:szCs w:val="20"/>
      <w:lang w:eastAsia="ja-JP"/>
    </w:rPr>
  </w:style>
  <w:style w:type="character" w:customStyle="1" w:styleId="Nadpis4Char">
    <w:name w:val="Nadpis 4 Char"/>
    <w:basedOn w:val="Predvolenpsmoodseku"/>
    <w:link w:val="Nadpis4"/>
    <w:uiPriority w:val="99"/>
    <w:rsid w:val="000A2B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remennHTML">
    <w:name w:val="HTML Variable"/>
    <w:basedOn w:val="Predvolenpsmoodseku"/>
    <w:uiPriority w:val="99"/>
    <w:semiHidden/>
    <w:unhideWhenUsed/>
    <w:rsid w:val="000A2B14"/>
    <w:rPr>
      <w:i/>
      <w:iCs/>
    </w:rPr>
  </w:style>
  <w:style w:type="paragraph" w:customStyle="1" w:styleId="l8">
    <w:name w:val="l8"/>
    <w:basedOn w:val="Normlny"/>
    <w:rsid w:val="000A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7">
    <w:name w:val="l7"/>
    <w:basedOn w:val="Normlny"/>
    <w:rsid w:val="000A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Henrieta Vrablova</cp:lastModifiedBy>
  <cp:revision>18</cp:revision>
  <dcterms:created xsi:type="dcterms:W3CDTF">2023-07-12T19:57:00Z</dcterms:created>
  <dcterms:modified xsi:type="dcterms:W3CDTF">2023-09-06T09:38:00Z</dcterms:modified>
</cp:coreProperties>
</file>