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ADC0A" w14:textId="77777777" w:rsidR="00B237C8" w:rsidRPr="00E34476" w:rsidRDefault="00B237C8" w:rsidP="00E34476">
      <w:pPr>
        <w:tabs>
          <w:tab w:val="left" w:pos="2640"/>
        </w:tabs>
        <w:ind w:right="-3478"/>
        <w:rPr>
          <w:rFonts w:asciiTheme="minorHAnsi" w:hAnsiTheme="minorHAnsi" w:cstheme="minorHAnsi"/>
        </w:rPr>
      </w:pPr>
    </w:p>
    <w:p w14:paraId="03AA031E" w14:textId="264A35B3" w:rsidR="00E34476" w:rsidRPr="00E34476" w:rsidRDefault="00E34476" w:rsidP="00E34476">
      <w:pPr>
        <w:ind w:right="-3620"/>
        <w:rPr>
          <w:rFonts w:asciiTheme="minorHAnsi" w:hAnsiTheme="minorHAnsi" w:cstheme="minorHAnsi"/>
        </w:rPr>
        <w:sectPr w:rsidR="00E34476" w:rsidRPr="00E34476" w:rsidSect="00E34476">
          <w:headerReference w:type="first" r:id="rId7"/>
          <w:footerReference w:type="first" r:id="rId8"/>
          <w:type w:val="continuous"/>
          <w:pgSz w:w="16838" w:h="11906" w:orient="landscape" w:code="9"/>
          <w:pgMar w:top="1418" w:right="962" w:bottom="851" w:left="1701" w:header="737" w:footer="567" w:gutter="0"/>
          <w:cols w:space="708"/>
          <w:titlePg/>
          <w:docGrid w:linePitch="360"/>
        </w:sectPr>
      </w:pPr>
    </w:p>
    <w:p w14:paraId="1DD635FB" w14:textId="77777777" w:rsidR="0056444B" w:rsidRPr="00E34476" w:rsidRDefault="0056444B" w:rsidP="0056444B">
      <w:pPr>
        <w:pStyle w:val="Bezriadkovania"/>
        <w:ind w:left="360"/>
        <w:jc w:val="center"/>
        <w:rPr>
          <w:rFonts w:cstheme="minorHAnsi"/>
          <w:b/>
          <w:bCs/>
          <w:sz w:val="28"/>
          <w:szCs w:val="28"/>
        </w:rPr>
      </w:pPr>
      <w:r w:rsidRPr="00E34476">
        <w:rPr>
          <w:rFonts w:cstheme="minorHAnsi"/>
          <w:b/>
          <w:bCs/>
          <w:sz w:val="28"/>
          <w:szCs w:val="28"/>
        </w:rPr>
        <w:t xml:space="preserve">Kritériá pre používanie označenia „NVC“ </w:t>
      </w:r>
    </w:p>
    <w:p w14:paraId="3DE19688" w14:textId="77777777" w:rsidR="0056444B" w:rsidRPr="00E34476" w:rsidRDefault="0056444B" w:rsidP="0056444B">
      <w:pPr>
        <w:pStyle w:val="Bezriadkovania"/>
        <w:ind w:left="360"/>
        <w:jc w:val="center"/>
        <w:rPr>
          <w:rFonts w:cstheme="minorHAnsi"/>
          <w:b/>
          <w:bCs/>
          <w:sz w:val="28"/>
          <w:szCs w:val="28"/>
        </w:rPr>
      </w:pPr>
      <w:r w:rsidRPr="00E34476">
        <w:rPr>
          <w:rFonts w:cstheme="minorHAnsi"/>
          <w:b/>
          <w:bCs/>
          <w:sz w:val="28"/>
          <w:szCs w:val="28"/>
        </w:rPr>
        <w:t>a očakávaný progres plnenia kritérií pre používanie označenia pre obdobie do 31.12.2024</w:t>
      </w:r>
    </w:p>
    <w:p w14:paraId="1258A9AA" w14:textId="77777777" w:rsidR="0056444B" w:rsidRPr="00E34476" w:rsidRDefault="0056444B" w:rsidP="0056444B">
      <w:pPr>
        <w:pStyle w:val="Bezriadkovania"/>
        <w:ind w:left="360"/>
        <w:jc w:val="center"/>
        <w:rPr>
          <w:rFonts w:cstheme="minorHAnsi"/>
          <w:sz w:val="32"/>
          <w:szCs w:val="32"/>
        </w:rPr>
      </w:pPr>
    </w:p>
    <w:p w14:paraId="6E719275" w14:textId="77777777" w:rsidR="0056444B" w:rsidRPr="00E34476" w:rsidRDefault="0056444B" w:rsidP="0056444B">
      <w:pPr>
        <w:pStyle w:val="Bezriadkovania"/>
        <w:ind w:left="-993"/>
        <w:jc w:val="both"/>
        <w:rPr>
          <w:rFonts w:cstheme="minorHAnsi"/>
        </w:rPr>
      </w:pPr>
      <w:r w:rsidRPr="00E34476">
        <w:rPr>
          <w:rFonts w:cstheme="minorHAnsi"/>
        </w:rPr>
        <w:t xml:space="preserve">Pri prvom rozhodovaní o oprávnení zamestnávateľa používať označenie NVC musí zamestnávateľ splniť minimálny vstupný štandard hodnotenia jednotlivých kritérií. Celkové požadované skóre pre vstupný štandard je 22 bodov. </w:t>
      </w:r>
    </w:p>
    <w:p w14:paraId="160C7915" w14:textId="77777777" w:rsidR="0056444B" w:rsidRPr="00E34476" w:rsidRDefault="0056444B" w:rsidP="0056444B">
      <w:pPr>
        <w:pStyle w:val="Bezriadkovania"/>
        <w:ind w:left="-993"/>
        <w:jc w:val="both"/>
        <w:rPr>
          <w:rFonts w:cstheme="minorHAnsi"/>
        </w:rPr>
      </w:pPr>
    </w:p>
    <w:p w14:paraId="778DE7BA" w14:textId="6C47D5BB" w:rsidR="0056444B" w:rsidRPr="00E34476" w:rsidRDefault="0056444B" w:rsidP="0056444B">
      <w:pPr>
        <w:pStyle w:val="Bezriadkovania"/>
        <w:ind w:left="-993"/>
        <w:jc w:val="both"/>
        <w:rPr>
          <w:rFonts w:cstheme="minorHAnsi"/>
        </w:rPr>
      </w:pPr>
      <w:r w:rsidRPr="00E34476">
        <w:rPr>
          <w:rFonts w:cstheme="minorHAnsi"/>
        </w:rPr>
        <w:t xml:space="preserve">Zamestnávateľ je povinný dosiahnuť očakávaný progres v plnení hodnotiacich kritérií na konci príslušného obdobia, určeného v týchto kritériách a zaslať </w:t>
      </w:r>
      <w:r w:rsidR="007B5BF9">
        <w:rPr>
          <w:rFonts w:cstheme="minorHAnsi"/>
        </w:rPr>
        <w:t>SPPK</w:t>
      </w:r>
      <w:r w:rsidRPr="00E34476">
        <w:rPr>
          <w:rFonts w:cstheme="minorHAnsi"/>
        </w:rPr>
        <w:t xml:space="preserve"> správu o plnení očakávaného progresu a to najneskôr 30 dní pred koncom príslušného obdobia.</w:t>
      </w:r>
    </w:p>
    <w:p w14:paraId="19FFC741" w14:textId="77777777" w:rsidR="0056444B" w:rsidRPr="00E34476" w:rsidRDefault="0056444B" w:rsidP="0056444B">
      <w:pPr>
        <w:pStyle w:val="Bezriadkovania"/>
        <w:ind w:left="-993"/>
        <w:jc w:val="both"/>
        <w:rPr>
          <w:rFonts w:cstheme="minorHAnsi"/>
        </w:rPr>
      </w:pPr>
    </w:p>
    <w:p w14:paraId="048BC5AF" w14:textId="4133CAD0" w:rsidR="0056444B" w:rsidRPr="00E34476" w:rsidRDefault="007B5BF9" w:rsidP="0056444B">
      <w:pPr>
        <w:pStyle w:val="Bezriadkovania"/>
        <w:ind w:left="-993"/>
        <w:jc w:val="both"/>
        <w:rPr>
          <w:rFonts w:cstheme="minorHAnsi"/>
        </w:rPr>
      </w:pPr>
      <w:r>
        <w:rPr>
          <w:rFonts w:cstheme="minorHAnsi"/>
        </w:rPr>
        <w:t>SPPK</w:t>
      </w:r>
      <w:r w:rsidR="0056444B" w:rsidRPr="00E34476">
        <w:rPr>
          <w:rFonts w:cstheme="minorHAnsi"/>
        </w:rPr>
        <w:t xml:space="preserve"> vyhodnocuje plnenie očakávaného progresu plnenia hodnotiacich kritérií vždy na konci sledovaného obdobia.</w:t>
      </w:r>
    </w:p>
    <w:p w14:paraId="012B7F7A" w14:textId="77777777" w:rsidR="0056444B" w:rsidRPr="00E34476" w:rsidRDefault="0056444B" w:rsidP="0056444B">
      <w:pPr>
        <w:pStyle w:val="Bezriadkovania"/>
        <w:ind w:left="-1134"/>
        <w:jc w:val="both"/>
        <w:rPr>
          <w:rFonts w:cstheme="minorHAnsi"/>
          <w:b/>
          <w:bCs/>
          <w:sz w:val="28"/>
          <w:szCs w:val="28"/>
        </w:rPr>
      </w:pPr>
    </w:p>
    <w:p w14:paraId="7CC627EF" w14:textId="77777777" w:rsidR="0056444B" w:rsidRPr="00E34476" w:rsidRDefault="0056444B" w:rsidP="0056444B">
      <w:pPr>
        <w:pStyle w:val="Odsekzoznamu"/>
        <w:numPr>
          <w:ilvl w:val="0"/>
          <w:numId w:val="3"/>
        </w:numPr>
        <w:ind w:left="-567" w:right="-637" w:hanging="567"/>
        <w:rPr>
          <w:rFonts w:cstheme="minorHAnsi"/>
          <w:b/>
          <w:bCs/>
          <w:sz w:val="20"/>
          <w:szCs w:val="20"/>
        </w:rPr>
      </w:pPr>
      <w:r w:rsidRPr="00E34476">
        <w:rPr>
          <w:rFonts w:cstheme="minorHAnsi"/>
          <w:b/>
          <w:bCs/>
          <w:sz w:val="20"/>
          <w:szCs w:val="20"/>
        </w:rPr>
        <w:t xml:space="preserve">Strategické plánovanie, partnerstvá a podmienky pre vzdelávacie aktivity </w:t>
      </w:r>
    </w:p>
    <w:tbl>
      <w:tblPr>
        <w:tblStyle w:val="Mriekatabuky"/>
        <w:tblW w:w="15310" w:type="dxa"/>
        <w:tblInd w:w="-1139" w:type="dxa"/>
        <w:tblLook w:val="04A0" w:firstRow="1" w:lastRow="0" w:firstColumn="1" w:lastColumn="0" w:noHBand="0" w:noVBand="1"/>
      </w:tblPr>
      <w:tblGrid>
        <w:gridCol w:w="902"/>
        <w:gridCol w:w="2412"/>
        <w:gridCol w:w="2872"/>
        <w:gridCol w:w="3587"/>
        <w:gridCol w:w="1001"/>
        <w:gridCol w:w="4536"/>
      </w:tblGrid>
      <w:tr w:rsidR="0056444B" w:rsidRPr="00E34476" w14:paraId="204D5DD8" w14:textId="77777777" w:rsidTr="004F0B3A">
        <w:trPr>
          <w:trHeight w:val="281"/>
        </w:trPr>
        <w:tc>
          <w:tcPr>
            <w:tcW w:w="902" w:type="dxa"/>
            <w:shd w:val="clear" w:color="auto" w:fill="D9D9D9" w:themeFill="background1" w:themeFillShade="D9"/>
            <w:vAlign w:val="center"/>
          </w:tcPr>
          <w:p w14:paraId="58F6FA01" w14:textId="77777777" w:rsidR="0056444B" w:rsidRPr="00E34476" w:rsidRDefault="0056444B" w:rsidP="004F0B3A">
            <w:pPr>
              <w:pStyle w:val="Bezriadkovania"/>
              <w:ind w:left="34"/>
              <w:jc w:val="center"/>
              <w:rPr>
                <w:rFonts w:cstheme="minorHAnsi"/>
                <w:sz w:val="20"/>
                <w:szCs w:val="20"/>
                <w:highlight w:val="lightGray"/>
              </w:rPr>
            </w:pPr>
            <w:r w:rsidRPr="00E34476">
              <w:rPr>
                <w:rFonts w:cstheme="minorHAnsi"/>
                <w:b/>
                <w:bCs/>
                <w:sz w:val="20"/>
                <w:szCs w:val="20"/>
                <w:highlight w:val="lightGray"/>
              </w:rPr>
              <w:t>Por. číslo</w:t>
            </w:r>
          </w:p>
        </w:tc>
        <w:tc>
          <w:tcPr>
            <w:tcW w:w="2412" w:type="dxa"/>
            <w:shd w:val="clear" w:color="auto" w:fill="D9D9D9" w:themeFill="background1" w:themeFillShade="D9"/>
            <w:vAlign w:val="center"/>
          </w:tcPr>
          <w:p w14:paraId="15E1D940" w14:textId="77777777" w:rsidR="0056444B" w:rsidRPr="00E34476" w:rsidRDefault="0056444B" w:rsidP="004F0B3A">
            <w:pPr>
              <w:pStyle w:val="Bezriadkovania"/>
              <w:ind w:left="-44"/>
              <w:rPr>
                <w:rFonts w:cstheme="minorHAnsi"/>
                <w:sz w:val="20"/>
                <w:szCs w:val="20"/>
                <w:highlight w:val="lightGray"/>
              </w:rPr>
            </w:pPr>
            <w:r w:rsidRPr="00E34476">
              <w:rPr>
                <w:rFonts w:cstheme="minorHAnsi"/>
                <w:b/>
                <w:bCs/>
                <w:sz w:val="20"/>
                <w:szCs w:val="20"/>
                <w:highlight w:val="lightGray"/>
              </w:rPr>
              <w:t>Kritérium</w:t>
            </w:r>
          </w:p>
        </w:tc>
        <w:tc>
          <w:tcPr>
            <w:tcW w:w="2872" w:type="dxa"/>
            <w:shd w:val="clear" w:color="auto" w:fill="D9D9D9" w:themeFill="background1" w:themeFillShade="D9"/>
            <w:vAlign w:val="center"/>
          </w:tcPr>
          <w:p w14:paraId="14581A69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E34476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</w:rPr>
              <w:t>Hodnotiaci štandard</w:t>
            </w:r>
          </w:p>
        </w:tc>
        <w:tc>
          <w:tcPr>
            <w:tcW w:w="3587" w:type="dxa"/>
            <w:shd w:val="clear" w:color="auto" w:fill="D9D9D9" w:themeFill="background1" w:themeFillShade="D9"/>
            <w:vAlign w:val="center"/>
          </w:tcPr>
          <w:p w14:paraId="12F9DD6D" w14:textId="77777777" w:rsidR="0056444B" w:rsidRPr="00E34476" w:rsidRDefault="0056444B" w:rsidP="004F0B3A">
            <w:pPr>
              <w:autoSpaceDE w:val="0"/>
              <w:autoSpaceDN w:val="0"/>
              <w:adjustRightInd w:val="0"/>
              <w:rPr>
                <w:rFonts w:asciiTheme="minorHAnsi" w:eastAsia="ArialMT" w:hAnsiTheme="minorHAnsi" w:cstheme="minorHAnsi"/>
                <w:sz w:val="20"/>
                <w:szCs w:val="20"/>
                <w:highlight w:val="lightGray"/>
              </w:rPr>
            </w:pPr>
            <w:r w:rsidRPr="00E34476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</w:rPr>
              <w:t>Poznámka</w:t>
            </w: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14:paraId="16B069AE" w14:textId="77777777" w:rsidR="0056444B" w:rsidRPr="00E34476" w:rsidRDefault="0056444B" w:rsidP="004F0B3A">
            <w:pPr>
              <w:autoSpaceDE w:val="0"/>
              <w:autoSpaceDN w:val="0"/>
              <w:adjustRightInd w:val="0"/>
              <w:rPr>
                <w:rFonts w:asciiTheme="minorHAnsi" w:eastAsia="ArialMT" w:hAnsiTheme="minorHAnsi" w:cstheme="minorHAnsi"/>
                <w:sz w:val="18"/>
                <w:szCs w:val="18"/>
                <w:highlight w:val="lightGray"/>
              </w:rPr>
            </w:pPr>
            <w:r w:rsidRPr="00E34476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</w:rPr>
              <w:t>Počet bodov za kritérium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8D2EBD7" w14:textId="77777777" w:rsidR="0056444B" w:rsidRPr="00E34476" w:rsidRDefault="0056444B" w:rsidP="004F0B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</w:rPr>
            </w:pPr>
            <w:r w:rsidRPr="00E34476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</w:rPr>
              <w:t>Hodnotenie kritéria</w:t>
            </w:r>
          </w:p>
          <w:p w14:paraId="1EAE505A" w14:textId="77777777" w:rsidR="0056444B" w:rsidRPr="00E34476" w:rsidRDefault="0056444B" w:rsidP="004F0B3A">
            <w:pPr>
              <w:autoSpaceDE w:val="0"/>
              <w:autoSpaceDN w:val="0"/>
              <w:adjustRightInd w:val="0"/>
              <w:rPr>
                <w:rFonts w:asciiTheme="minorHAnsi" w:eastAsia="ArialMT" w:hAnsiTheme="minorHAnsi" w:cstheme="minorHAnsi"/>
                <w:b/>
                <w:bCs/>
                <w:sz w:val="20"/>
                <w:szCs w:val="20"/>
                <w:highlight w:val="lightGray"/>
              </w:rPr>
            </w:pPr>
            <w:r w:rsidRPr="00E34476">
              <w:rPr>
                <w:rFonts w:asciiTheme="minorHAnsi" w:eastAsia="ArialMT" w:hAnsiTheme="minorHAnsi" w:cstheme="minorHAnsi"/>
                <w:b/>
                <w:bCs/>
                <w:sz w:val="20"/>
                <w:szCs w:val="20"/>
                <w:highlight w:val="yellow"/>
              </w:rPr>
              <w:t>Minimálny vstupný štandard hodnotenia kritériá</w:t>
            </w:r>
          </w:p>
        </w:tc>
      </w:tr>
      <w:tr w:rsidR="0056444B" w:rsidRPr="00E34476" w14:paraId="6660172A" w14:textId="77777777" w:rsidTr="004F0B3A">
        <w:trPr>
          <w:trHeight w:val="281"/>
        </w:trPr>
        <w:tc>
          <w:tcPr>
            <w:tcW w:w="902" w:type="dxa"/>
            <w:vMerge w:val="restart"/>
            <w:shd w:val="clear" w:color="auto" w:fill="FFFFFF" w:themeFill="background1"/>
            <w:vAlign w:val="center"/>
          </w:tcPr>
          <w:p w14:paraId="5315F671" w14:textId="77777777" w:rsidR="0056444B" w:rsidRPr="00E34476" w:rsidRDefault="0056444B" w:rsidP="0056444B">
            <w:pPr>
              <w:pStyle w:val="Bezriadkovania"/>
              <w:numPr>
                <w:ilvl w:val="0"/>
                <w:numId w:val="2"/>
              </w:numPr>
              <w:ind w:left="316" w:hanging="28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2" w:type="dxa"/>
            <w:vMerge w:val="restart"/>
            <w:shd w:val="clear" w:color="auto" w:fill="FFFFFF" w:themeFill="background1"/>
            <w:vAlign w:val="center"/>
          </w:tcPr>
          <w:p w14:paraId="0C9C3820" w14:textId="77777777" w:rsidR="0056444B" w:rsidRPr="00E34476" w:rsidRDefault="0056444B" w:rsidP="004F0B3A">
            <w:pPr>
              <w:pStyle w:val="Bezriadkovania"/>
              <w:ind w:left="-44"/>
              <w:rPr>
                <w:rFonts w:cstheme="minorHAnsi"/>
                <w:sz w:val="20"/>
                <w:szCs w:val="20"/>
              </w:rPr>
            </w:pPr>
            <w:r w:rsidRPr="00E34476">
              <w:rPr>
                <w:rFonts w:cstheme="minorHAnsi"/>
                <w:sz w:val="20"/>
                <w:szCs w:val="20"/>
              </w:rPr>
              <w:t>Spracovaná Stratégia kvality odborného vzdelávania a prípravy podľa potrieb trhu práce.</w:t>
            </w:r>
          </w:p>
        </w:tc>
        <w:tc>
          <w:tcPr>
            <w:tcW w:w="2872" w:type="dxa"/>
            <w:vMerge w:val="restart"/>
            <w:shd w:val="clear" w:color="auto" w:fill="FFFFFF" w:themeFill="background1"/>
            <w:vAlign w:val="center"/>
          </w:tcPr>
          <w:p w14:paraId="6021ECC1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Schválená Stratégia kvality odborného vzdelávania a prípravy podľa potrieb trhu práce.</w:t>
            </w:r>
          </w:p>
          <w:p w14:paraId="10848CBF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48182CB0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Stratégia obsahuje štruktúry, procesy, právomoci, pôsobnosti, zodpovednosti pre zabezpečenie kvality poskytovaných vzdelávacích aktivít v NVC.</w:t>
            </w:r>
          </w:p>
          <w:p w14:paraId="627749B5" w14:textId="77777777" w:rsidR="0056444B" w:rsidRPr="00E34476" w:rsidRDefault="0056444B" w:rsidP="004F0B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15538291" w14:textId="77777777" w:rsidR="0056444B" w:rsidRPr="00E34476" w:rsidRDefault="0056444B" w:rsidP="004F0B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Stratégia kvality stanovuje očakávania osvedčených postupov OVP pred duálnym vzdelávaním, počas duálneho vzdelávania a po duálnom vzdelávaní.</w:t>
            </w:r>
          </w:p>
          <w:p w14:paraId="3FC4B809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7" w:type="dxa"/>
            <w:vMerge w:val="restart"/>
            <w:shd w:val="clear" w:color="auto" w:fill="FFFFFF" w:themeFill="background1"/>
            <w:vAlign w:val="center"/>
          </w:tcPr>
          <w:p w14:paraId="78D5166B" w14:textId="77777777" w:rsidR="0056444B" w:rsidRPr="00E34476" w:rsidRDefault="0056444B" w:rsidP="004F0B3A">
            <w:pPr>
              <w:autoSpaceDE w:val="0"/>
              <w:autoSpaceDN w:val="0"/>
              <w:adjustRightInd w:val="0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eastAsia="ArialMT" w:hAnsiTheme="minorHAnsi" w:cstheme="minorHAnsi"/>
                <w:sz w:val="20"/>
                <w:szCs w:val="20"/>
              </w:rPr>
              <w:t>Súčasťou stratégie musí byť aj potvrdené partnerstvo so zamestnávateľmi, ktorí poskytujú praktické vyučovanie v systéme duálneho vzdelávania.</w:t>
            </w:r>
          </w:p>
          <w:p w14:paraId="21CA0F51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eastAsia="ArialMT" w:hAnsiTheme="minorHAnsi" w:cstheme="minorHAnsi"/>
                <w:sz w:val="20"/>
                <w:szCs w:val="20"/>
              </w:rPr>
              <w:t>Partnerstvo musí byť potvrdené podpisom partnera a jeho vyhlásením, že pristupuje do partnerstva a že sa bude aktívne podieľať na plnení stratégie.</w:t>
            </w: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14:paraId="5FBA676C" w14:textId="77777777" w:rsidR="0056444B" w:rsidRPr="00E34476" w:rsidRDefault="0056444B" w:rsidP="004F0B3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eastAsia="ArialMT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0D1E81A4" w14:textId="77777777" w:rsidR="0056444B" w:rsidRPr="00E34476" w:rsidRDefault="0056444B" w:rsidP="004F0B3A">
            <w:pPr>
              <w:autoSpaceDE w:val="0"/>
              <w:autoSpaceDN w:val="0"/>
              <w:adjustRightInd w:val="0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Zamestnávateľ nemá vytvorenú </w:t>
            </w: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Stratégiu kvality odborného vzdelávania a prípravy podľa potrieb trhu práce.</w:t>
            </w:r>
          </w:p>
        </w:tc>
      </w:tr>
      <w:tr w:rsidR="0056444B" w:rsidRPr="00E34476" w14:paraId="416B45C8" w14:textId="77777777" w:rsidTr="004F0B3A">
        <w:trPr>
          <w:trHeight w:val="279"/>
        </w:trPr>
        <w:tc>
          <w:tcPr>
            <w:tcW w:w="902" w:type="dxa"/>
            <w:vMerge/>
            <w:shd w:val="clear" w:color="auto" w:fill="FFFFFF" w:themeFill="background1"/>
            <w:vAlign w:val="center"/>
          </w:tcPr>
          <w:p w14:paraId="0F659501" w14:textId="77777777" w:rsidR="0056444B" w:rsidRPr="00E34476" w:rsidRDefault="0056444B" w:rsidP="0056444B">
            <w:pPr>
              <w:pStyle w:val="Bezriadkovania"/>
              <w:numPr>
                <w:ilvl w:val="0"/>
                <w:numId w:val="2"/>
              </w:numPr>
              <w:ind w:left="316" w:hanging="28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2" w:type="dxa"/>
            <w:vMerge/>
            <w:shd w:val="clear" w:color="auto" w:fill="FFFFFF" w:themeFill="background1"/>
            <w:vAlign w:val="center"/>
          </w:tcPr>
          <w:p w14:paraId="47120CAC" w14:textId="77777777" w:rsidR="0056444B" w:rsidRPr="00E34476" w:rsidRDefault="0056444B" w:rsidP="004F0B3A">
            <w:pPr>
              <w:pStyle w:val="Bezriadkovania"/>
              <w:ind w:left="-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2" w:type="dxa"/>
            <w:vMerge/>
            <w:shd w:val="clear" w:color="auto" w:fill="FFFFFF" w:themeFill="background1"/>
            <w:vAlign w:val="center"/>
          </w:tcPr>
          <w:p w14:paraId="1A7CFD00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7" w:type="dxa"/>
            <w:vMerge/>
            <w:shd w:val="clear" w:color="auto" w:fill="FFFFFF" w:themeFill="background1"/>
            <w:vAlign w:val="center"/>
          </w:tcPr>
          <w:p w14:paraId="4802ACA9" w14:textId="77777777" w:rsidR="0056444B" w:rsidRPr="00E34476" w:rsidRDefault="0056444B" w:rsidP="004F0B3A">
            <w:pPr>
              <w:autoSpaceDE w:val="0"/>
              <w:autoSpaceDN w:val="0"/>
              <w:adjustRightInd w:val="0"/>
              <w:rPr>
                <w:rFonts w:asciiTheme="minorHAnsi" w:eastAsia="ArialMT" w:hAnsiTheme="minorHAnsi" w:cstheme="minorHAnsi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14:paraId="29A6AA0F" w14:textId="77777777" w:rsidR="0056444B" w:rsidRPr="00E34476" w:rsidRDefault="0056444B" w:rsidP="004F0B3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eastAsia="ArialMT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79D6D30B" w14:textId="77777777" w:rsidR="0056444B" w:rsidRPr="00E34476" w:rsidRDefault="0056444B" w:rsidP="004F0B3A">
            <w:pPr>
              <w:autoSpaceDE w:val="0"/>
              <w:autoSpaceDN w:val="0"/>
              <w:adjustRightInd w:val="0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eastAsia="ArialMT" w:hAnsiTheme="minorHAnsi" w:cstheme="minorHAnsi"/>
                <w:sz w:val="20"/>
                <w:szCs w:val="20"/>
              </w:rPr>
              <w:t>Zamestnávateľ má vytvorené základné tézy Stratégie kvality poskytovaných vzdelávacích aktivít v NVC.</w:t>
            </w:r>
          </w:p>
        </w:tc>
      </w:tr>
      <w:tr w:rsidR="0056444B" w:rsidRPr="00E34476" w14:paraId="12006035" w14:textId="77777777" w:rsidTr="004F0B3A">
        <w:trPr>
          <w:trHeight w:val="279"/>
        </w:trPr>
        <w:tc>
          <w:tcPr>
            <w:tcW w:w="902" w:type="dxa"/>
            <w:vMerge/>
            <w:shd w:val="clear" w:color="auto" w:fill="FFFFFF" w:themeFill="background1"/>
            <w:vAlign w:val="center"/>
          </w:tcPr>
          <w:p w14:paraId="4B60DC01" w14:textId="77777777" w:rsidR="0056444B" w:rsidRPr="00E34476" w:rsidRDefault="0056444B" w:rsidP="0056444B">
            <w:pPr>
              <w:pStyle w:val="Bezriadkovania"/>
              <w:numPr>
                <w:ilvl w:val="0"/>
                <w:numId w:val="2"/>
              </w:numPr>
              <w:ind w:left="316" w:hanging="28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2" w:type="dxa"/>
            <w:vMerge/>
            <w:shd w:val="clear" w:color="auto" w:fill="FFFFFF" w:themeFill="background1"/>
            <w:vAlign w:val="center"/>
          </w:tcPr>
          <w:p w14:paraId="5DE4DDBD" w14:textId="77777777" w:rsidR="0056444B" w:rsidRPr="00E34476" w:rsidRDefault="0056444B" w:rsidP="004F0B3A">
            <w:pPr>
              <w:pStyle w:val="Bezriadkovania"/>
              <w:ind w:left="-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2" w:type="dxa"/>
            <w:vMerge/>
            <w:shd w:val="clear" w:color="auto" w:fill="FFFFFF" w:themeFill="background1"/>
            <w:vAlign w:val="center"/>
          </w:tcPr>
          <w:p w14:paraId="301B9186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7" w:type="dxa"/>
            <w:vMerge/>
            <w:shd w:val="clear" w:color="auto" w:fill="FFFFFF" w:themeFill="background1"/>
            <w:vAlign w:val="center"/>
          </w:tcPr>
          <w:p w14:paraId="2CAA90CE" w14:textId="77777777" w:rsidR="0056444B" w:rsidRPr="00E34476" w:rsidRDefault="0056444B" w:rsidP="004F0B3A">
            <w:pPr>
              <w:autoSpaceDE w:val="0"/>
              <w:autoSpaceDN w:val="0"/>
              <w:adjustRightInd w:val="0"/>
              <w:rPr>
                <w:rFonts w:asciiTheme="minorHAnsi" w:eastAsia="ArialMT" w:hAnsiTheme="minorHAnsi" w:cstheme="minorHAnsi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14:paraId="2682017C" w14:textId="77777777" w:rsidR="0056444B" w:rsidRPr="00E34476" w:rsidRDefault="0056444B" w:rsidP="004F0B3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eastAsia="ArialMT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647FB2EF" w14:textId="77777777" w:rsidR="0056444B" w:rsidRPr="00E34476" w:rsidRDefault="0056444B" w:rsidP="004F0B3A">
            <w:pPr>
              <w:autoSpaceDE w:val="0"/>
              <w:autoSpaceDN w:val="0"/>
              <w:adjustRightInd w:val="0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Spracovaná a schválená Stratégia kvality odborného vzdelávania a prípravy podľa potrieb trhu obsahujúca ciele, štruktúry, prehľad procesov, právomocí, pôsobnosti a zodpovednosti za kvalitu vzdelávania s uvedením partnerov ale bez potvrdeného partnerstva</w:t>
            </w:r>
            <w:r w:rsidRPr="00E34476">
              <w:rPr>
                <w:rFonts w:asciiTheme="minorHAnsi" w:eastAsia="ArialMT" w:hAnsiTheme="minorHAnsi" w:cstheme="minorHAnsi"/>
                <w:sz w:val="20"/>
                <w:szCs w:val="20"/>
              </w:rPr>
              <w:t>.</w:t>
            </w:r>
          </w:p>
        </w:tc>
      </w:tr>
      <w:tr w:rsidR="0056444B" w:rsidRPr="00E34476" w14:paraId="39939CE6" w14:textId="77777777" w:rsidTr="004F0B3A">
        <w:trPr>
          <w:trHeight w:val="279"/>
        </w:trPr>
        <w:tc>
          <w:tcPr>
            <w:tcW w:w="902" w:type="dxa"/>
            <w:vMerge/>
            <w:shd w:val="clear" w:color="auto" w:fill="FFFFFF" w:themeFill="background1"/>
            <w:vAlign w:val="center"/>
          </w:tcPr>
          <w:p w14:paraId="33777B84" w14:textId="77777777" w:rsidR="0056444B" w:rsidRPr="00E34476" w:rsidRDefault="0056444B" w:rsidP="0056444B">
            <w:pPr>
              <w:pStyle w:val="Bezriadkovania"/>
              <w:numPr>
                <w:ilvl w:val="0"/>
                <w:numId w:val="2"/>
              </w:numPr>
              <w:ind w:left="316" w:hanging="28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2" w:type="dxa"/>
            <w:vMerge/>
            <w:shd w:val="clear" w:color="auto" w:fill="FFFFFF" w:themeFill="background1"/>
            <w:vAlign w:val="center"/>
          </w:tcPr>
          <w:p w14:paraId="09CA3B84" w14:textId="77777777" w:rsidR="0056444B" w:rsidRPr="00E34476" w:rsidRDefault="0056444B" w:rsidP="004F0B3A">
            <w:pPr>
              <w:pStyle w:val="Bezriadkovania"/>
              <w:ind w:left="-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2" w:type="dxa"/>
            <w:vMerge/>
            <w:shd w:val="clear" w:color="auto" w:fill="FFFFFF" w:themeFill="background1"/>
            <w:vAlign w:val="center"/>
          </w:tcPr>
          <w:p w14:paraId="2E59F226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7" w:type="dxa"/>
            <w:vMerge/>
            <w:shd w:val="clear" w:color="auto" w:fill="FFFFFF" w:themeFill="background1"/>
            <w:vAlign w:val="center"/>
          </w:tcPr>
          <w:p w14:paraId="4BAB6250" w14:textId="77777777" w:rsidR="0056444B" w:rsidRPr="00E34476" w:rsidRDefault="0056444B" w:rsidP="004F0B3A">
            <w:pPr>
              <w:autoSpaceDE w:val="0"/>
              <w:autoSpaceDN w:val="0"/>
              <w:adjustRightInd w:val="0"/>
              <w:rPr>
                <w:rFonts w:asciiTheme="minorHAnsi" w:eastAsia="ArialMT" w:hAnsiTheme="minorHAnsi" w:cstheme="minorHAnsi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00"/>
            <w:vAlign w:val="center"/>
          </w:tcPr>
          <w:p w14:paraId="08E76DFC" w14:textId="77777777" w:rsidR="0056444B" w:rsidRPr="00E34476" w:rsidRDefault="0056444B" w:rsidP="004F0B3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eastAsia="ArialMT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536" w:type="dxa"/>
            <w:shd w:val="clear" w:color="auto" w:fill="FFFF00"/>
            <w:vAlign w:val="center"/>
          </w:tcPr>
          <w:p w14:paraId="317304A2" w14:textId="77777777" w:rsidR="0056444B" w:rsidRPr="00E34476" w:rsidRDefault="0056444B" w:rsidP="004F0B3A">
            <w:pPr>
              <w:autoSpaceDE w:val="0"/>
              <w:autoSpaceDN w:val="0"/>
              <w:adjustRightInd w:val="0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Spracovaná a schválená Stratégia kvality odborného vzdelávania a prípravy podľa potrieb trhu práce obsahujúca ciele, štruktúry, prehľad procesov, právomocí, pôsobnosti a zodpovednosti za kvalitu vzdelávania s uvedením partnerov a s potvrdeným partnerstvom</w:t>
            </w:r>
            <w:r w:rsidRPr="00E34476">
              <w:rPr>
                <w:rFonts w:asciiTheme="minorHAnsi" w:eastAsia="ArialMT" w:hAnsiTheme="minorHAnsi" w:cstheme="minorHAnsi"/>
                <w:sz w:val="20"/>
                <w:szCs w:val="20"/>
              </w:rPr>
              <w:t>.</w:t>
            </w:r>
          </w:p>
          <w:p w14:paraId="24859B83" w14:textId="77777777" w:rsidR="0056444B" w:rsidRPr="00E34476" w:rsidRDefault="0056444B" w:rsidP="004F0B3A">
            <w:pPr>
              <w:autoSpaceDE w:val="0"/>
              <w:autoSpaceDN w:val="0"/>
              <w:adjustRightInd w:val="0"/>
              <w:rPr>
                <w:rFonts w:asciiTheme="minorHAnsi" w:eastAsia="ArialMT" w:hAnsiTheme="minorHAnsi" w:cstheme="minorHAnsi"/>
                <w:sz w:val="12"/>
                <w:szCs w:val="12"/>
              </w:rPr>
            </w:pPr>
          </w:p>
          <w:p w14:paraId="34ABB034" w14:textId="77777777" w:rsidR="0056444B" w:rsidRPr="00E34476" w:rsidRDefault="0056444B" w:rsidP="004F0B3A">
            <w:pPr>
              <w:autoSpaceDE w:val="0"/>
              <w:autoSpaceDN w:val="0"/>
              <w:adjustRightInd w:val="0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eastAsia="ArialMT" w:hAnsiTheme="minorHAnsi" w:cstheme="minorHAnsi"/>
                <w:sz w:val="20"/>
                <w:szCs w:val="20"/>
              </w:rPr>
              <w:t>Chýba preukázanie aktívneho používania stratégie v praxi.</w:t>
            </w:r>
          </w:p>
        </w:tc>
      </w:tr>
      <w:tr w:rsidR="0056444B" w:rsidRPr="00E34476" w14:paraId="39886C0F" w14:textId="77777777" w:rsidTr="004F0B3A">
        <w:trPr>
          <w:trHeight w:val="279"/>
        </w:trPr>
        <w:tc>
          <w:tcPr>
            <w:tcW w:w="902" w:type="dxa"/>
            <w:vMerge/>
            <w:shd w:val="clear" w:color="auto" w:fill="FFFFFF" w:themeFill="background1"/>
            <w:vAlign w:val="center"/>
          </w:tcPr>
          <w:p w14:paraId="6EF6ED82" w14:textId="77777777" w:rsidR="0056444B" w:rsidRPr="00E34476" w:rsidRDefault="0056444B" w:rsidP="0056444B">
            <w:pPr>
              <w:pStyle w:val="Bezriadkovania"/>
              <w:numPr>
                <w:ilvl w:val="0"/>
                <w:numId w:val="2"/>
              </w:numPr>
              <w:ind w:left="316" w:hanging="28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2" w:type="dxa"/>
            <w:vMerge/>
            <w:shd w:val="clear" w:color="auto" w:fill="FFFFFF" w:themeFill="background1"/>
            <w:vAlign w:val="center"/>
          </w:tcPr>
          <w:p w14:paraId="120278C9" w14:textId="77777777" w:rsidR="0056444B" w:rsidRPr="00E34476" w:rsidRDefault="0056444B" w:rsidP="004F0B3A">
            <w:pPr>
              <w:pStyle w:val="Bezriadkovania"/>
              <w:ind w:left="-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2" w:type="dxa"/>
            <w:vMerge/>
            <w:shd w:val="clear" w:color="auto" w:fill="FFFFFF" w:themeFill="background1"/>
            <w:vAlign w:val="center"/>
          </w:tcPr>
          <w:p w14:paraId="03E06182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7" w:type="dxa"/>
            <w:vMerge/>
            <w:shd w:val="clear" w:color="auto" w:fill="FFFFFF" w:themeFill="background1"/>
            <w:vAlign w:val="center"/>
          </w:tcPr>
          <w:p w14:paraId="52096B54" w14:textId="77777777" w:rsidR="0056444B" w:rsidRPr="00E34476" w:rsidRDefault="0056444B" w:rsidP="004F0B3A">
            <w:pPr>
              <w:autoSpaceDE w:val="0"/>
              <w:autoSpaceDN w:val="0"/>
              <w:adjustRightInd w:val="0"/>
              <w:rPr>
                <w:rFonts w:asciiTheme="minorHAnsi" w:eastAsia="ArialMT" w:hAnsiTheme="minorHAnsi" w:cstheme="minorHAnsi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4E674AB5" w14:textId="77777777" w:rsidR="0056444B" w:rsidRPr="00E34476" w:rsidRDefault="0056444B" w:rsidP="004F0B3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eastAsia="ArialMT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BA9EFBF" w14:textId="77777777" w:rsidR="0056444B" w:rsidRPr="00E34476" w:rsidRDefault="0056444B" w:rsidP="004F0B3A">
            <w:pPr>
              <w:autoSpaceDE w:val="0"/>
              <w:autoSpaceDN w:val="0"/>
              <w:adjustRightInd w:val="0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 xml:space="preserve">Spracovaná a schválená Stratégia kvality odborného vzdelávania a prípravy podľa potrieb trhu práce obsahujúca ciele, štruktúry, prehľad procesov, právomocí, pôsobnosti a zodpovednosti za kvalitu vzdelávania s potvrdeným partnerstvom </w:t>
            </w:r>
            <w:r w:rsidRPr="00E34476">
              <w:rPr>
                <w:rFonts w:asciiTheme="minorHAnsi" w:eastAsia="ArialMT" w:hAnsiTheme="minorHAnsi" w:cstheme="minorHAnsi"/>
                <w:sz w:val="20"/>
                <w:szCs w:val="20"/>
              </w:rPr>
              <w:t>a jeho vyhlásením, že pristupuje do partnerstva a že sa bude aktívne podieľať na plnení stratégie.</w:t>
            </w:r>
          </w:p>
          <w:p w14:paraId="715F6519" w14:textId="77777777" w:rsidR="0056444B" w:rsidRPr="00E34476" w:rsidRDefault="0056444B" w:rsidP="004F0B3A">
            <w:pPr>
              <w:autoSpaceDE w:val="0"/>
              <w:autoSpaceDN w:val="0"/>
              <w:adjustRightInd w:val="0"/>
              <w:rPr>
                <w:rFonts w:asciiTheme="minorHAnsi" w:eastAsia="ArialMT" w:hAnsiTheme="minorHAnsi" w:cstheme="minorHAnsi"/>
                <w:sz w:val="12"/>
                <w:szCs w:val="12"/>
              </w:rPr>
            </w:pPr>
          </w:p>
          <w:p w14:paraId="73B673E1" w14:textId="77777777" w:rsidR="0056444B" w:rsidRPr="00E34476" w:rsidRDefault="0056444B" w:rsidP="004F0B3A">
            <w:pPr>
              <w:autoSpaceDE w:val="0"/>
              <w:autoSpaceDN w:val="0"/>
              <w:adjustRightInd w:val="0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eastAsia="ArialMT" w:hAnsiTheme="minorHAnsi" w:cstheme="minorHAnsi"/>
                <w:sz w:val="20"/>
                <w:szCs w:val="20"/>
              </w:rPr>
              <w:t>Stratégia sa už preukázateľne aktívne používa v praxi aj s aktívnym zapojením partnerov.</w:t>
            </w:r>
          </w:p>
        </w:tc>
      </w:tr>
      <w:tr w:rsidR="0056444B" w:rsidRPr="00E34476" w14:paraId="366F847B" w14:textId="77777777" w:rsidTr="004F0B3A">
        <w:trPr>
          <w:trHeight w:val="418"/>
        </w:trPr>
        <w:tc>
          <w:tcPr>
            <w:tcW w:w="902" w:type="dxa"/>
            <w:vMerge w:val="restart"/>
            <w:vAlign w:val="center"/>
          </w:tcPr>
          <w:p w14:paraId="41A655E3" w14:textId="77777777" w:rsidR="0056444B" w:rsidRPr="00E34476" w:rsidRDefault="0056444B" w:rsidP="0056444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316" w:hanging="28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2" w:type="dxa"/>
            <w:vMerge w:val="restart"/>
            <w:vAlign w:val="center"/>
          </w:tcPr>
          <w:p w14:paraId="2539C886" w14:textId="4894A3AE" w:rsidR="0056444B" w:rsidRPr="00E34476" w:rsidRDefault="0056444B" w:rsidP="004F0B3A">
            <w:pPr>
              <w:ind w:left="-44"/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Partnerstvo so S</w:t>
            </w:r>
            <w:r w:rsidR="006D3A35" w:rsidRPr="00E34476">
              <w:rPr>
                <w:rFonts w:asciiTheme="minorHAnsi" w:hAnsiTheme="minorHAnsi" w:cstheme="minorHAnsi"/>
                <w:sz w:val="20"/>
                <w:szCs w:val="20"/>
              </w:rPr>
              <w:t>PPK</w:t>
            </w: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4CE751A" w14:textId="77777777" w:rsidR="0056444B" w:rsidRPr="00E34476" w:rsidRDefault="0056444B" w:rsidP="0056444B">
            <w:pPr>
              <w:pStyle w:val="Odsekzoznamu"/>
              <w:numPr>
                <w:ilvl w:val="0"/>
                <w:numId w:val="6"/>
              </w:numPr>
              <w:ind w:left="266" w:hanging="266"/>
              <w:rPr>
                <w:rFonts w:cstheme="minorHAnsi"/>
                <w:sz w:val="20"/>
                <w:szCs w:val="20"/>
              </w:rPr>
            </w:pPr>
            <w:r w:rsidRPr="00E34476">
              <w:rPr>
                <w:rFonts w:cstheme="minorHAnsi"/>
                <w:sz w:val="20"/>
                <w:szCs w:val="20"/>
              </w:rPr>
              <w:t>pri zákonnej alebo nadväzujúcej odbornej príprave hlavných inštruktorov alebo inštruktorov,</w:t>
            </w:r>
          </w:p>
          <w:p w14:paraId="6F6F37AA" w14:textId="77777777" w:rsidR="0056444B" w:rsidRPr="00E34476" w:rsidRDefault="0056444B" w:rsidP="0056444B">
            <w:pPr>
              <w:pStyle w:val="Odsekzoznamu"/>
              <w:numPr>
                <w:ilvl w:val="0"/>
                <w:numId w:val="6"/>
              </w:numPr>
              <w:ind w:left="266" w:hanging="266"/>
              <w:rPr>
                <w:rFonts w:cstheme="minorHAnsi"/>
                <w:sz w:val="20"/>
                <w:szCs w:val="20"/>
              </w:rPr>
            </w:pPr>
            <w:r w:rsidRPr="00E34476">
              <w:rPr>
                <w:rFonts w:cstheme="minorHAnsi"/>
                <w:sz w:val="20"/>
                <w:szCs w:val="20"/>
              </w:rPr>
              <w:t>pri vypracovaní jednotných zadaní pre záverečnú skúšku a pre odbornú zložku odbornej maturitnej skúšky,</w:t>
            </w:r>
          </w:p>
          <w:p w14:paraId="18B77111" w14:textId="77777777" w:rsidR="0056444B" w:rsidRPr="00E34476" w:rsidRDefault="0056444B" w:rsidP="0056444B">
            <w:pPr>
              <w:pStyle w:val="Odsekzoznamu"/>
              <w:numPr>
                <w:ilvl w:val="0"/>
                <w:numId w:val="6"/>
              </w:numPr>
              <w:ind w:left="266" w:hanging="266"/>
              <w:rPr>
                <w:rFonts w:cstheme="minorHAnsi"/>
                <w:sz w:val="20"/>
                <w:szCs w:val="20"/>
              </w:rPr>
            </w:pPr>
            <w:r w:rsidRPr="00E34476">
              <w:rPr>
                <w:rFonts w:cstheme="minorHAnsi"/>
                <w:sz w:val="20"/>
                <w:szCs w:val="20"/>
              </w:rPr>
              <w:t xml:space="preserve">pri vypracovaní alebo aktualizácii ŠVP, vzdelávacích štandardov, normatívov </w:t>
            </w:r>
            <w:proofErr w:type="spellStart"/>
            <w:r w:rsidRPr="00E34476">
              <w:rPr>
                <w:rFonts w:cstheme="minorHAnsi"/>
                <w:sz w:val="20"/>
                <w:szCs w:val="20"/>
              </w:rPr>
              <w:t>MTaPZ</w:t>
            </w:r>
            <w:proofErr w:type="spellEnd"/>
            <w:r w:rsidRPr="00E34476">
              <w:rPr>
                <w:rFonts w:cstheme="minorHAnsi"/>
                <w:sz w:val="20"/>
                <w:szCs w:val="20"/>
              </w:rPr>
              <w:t xml:space="preserve"> pre odbory vzdelávania v SDV,</w:t>
            </w:r>
          </w:p>
          <w:p w14:paraId="507959D7" w14:textId="77777777" w:rsidR="0056444B" w:rsidRPr="00E34476" w:rsidRDefault="0056444B" w:rsidP="0056444B">
            <w:pPr>
              <w:pStyle w:val="Odsekzoznamu"/>
              <w:numPr>
                <w:ilvl w:val="0"/>
                <w:numId w:val="6"/>
              </w:numPr>
              <w:ind w:left="266" w:hanging="266"/>
              <w:rPr>
                <w:rFonts w:cstheme="minorHAnsi"/>
                <w:sz w:val="20"/>
                <w:szCs w:val="20"/>
              </w:rPr>
            </w:pPr>
            <w:r w:rsidRPr="00E34476">
              <w:rPr>
                <w:rFonts w:cstheme="minorHAnsi"/>
                <w:sz w:val="20"/>
                <w:szCs w:val="20"/>
              </w:rPr>
              <w:t>pri experimentálnom overovaní odborov vzdelávania.</w:t>
            </w:r>
          </w:p>
        </w:tc>
        <w:tc>
          <w:tcPr>
            <w:tcW w:w="2872" w:type="dxa"/>
            <w:vMerge w:val="restart"/>
            <w:vAlign w:val="center"/>
          </w:tcPr>
          <w:p w14:paraId="5A785D94" w14:textId="450EA10E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Nadviazaná spolupráca so S</w:t>
            </w:r>
            <w:r w:rsidR="006D3A35" w:rsidRPr="00E34476">
              <w:rPr>
                <w:rFonts w:asciiTheme="minorHAnsi" w:hAnsiTheme="minorHAnsi" w:cstheme="minorHAnsi"/>
                <w:sz w:val="20"/>
                <w:szCs w:val="20"/>
              </w:rPr>
              <w:t>PPK</w:t>
            </w: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 xml:space="preserve"> za účelom účasti NVC na vypracovaní výstupov uvedených v kritériu. </w:t>
            </w:r>
          </w:p>
          <w:p w14:paraId="56AAD3C0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7" w:type="dxa"/>
            <w:vMerge w:val="restart"/>
            <w:vAlign w:val="center"/>
          </w:tcPr>
          <w:p w14:paraId="728A568C" w14:textId="2A5A8024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Zákonná príprava sa uskutočňuje v spolupráci s príslušnou S</w:t>
            </w:r>
            <w:r w:rsidR="006D3A35" w:rsidRPr="00E34476">
              <w:rPr>
                <w:rFonts w:asciiTheme="minorHAnsi" w:hAnsiTheme="minorHAnsi" w:cstheme="minorHAnsi"/>
                <w:sz w:val="20"/>
                <w:szCs w:val="20"/>
              </w:rPr>
              <w:t>PPK</w:t>
            </w: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 xml:space="preserve"> podľa zákona o OVP a podľa vnútorného predpisu S</w:t>
            </w:r>
            <w:r w:rsidR="006D3A35" w:rsidRPr="00E34476">
              <w:rPr>
                <w:rFonts w:asciiTheme="minorHAnsi" w:hAnsiTheme="minorHAnsi" w:cstheme="minorHAnsi"/>
                <w:sz w:val="20"/>
                <w:szCs w:val="20"/>
              </w:rPr>
              <w:t>PPK</w:t>
            </w: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402724FB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38C28F38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 xml:space="preserve">Nadväzujúca príprava nasleduje po zákonnej príprave hlavných inštruktorov alebo inštruktorov a jej cieľom je prehlbovanie a rozširovanie odborných kompetencií v záujme zvyšovania kvality SDV. </w:t>
            </w:r>
          </w:p>
          <w:p w14:paraId="1AFD2F9D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7E184C75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3A2E13" w14:textId="2C9BC250" w:rsidR="0056444B" w:rsidRPr="00E34476" w:rsidRDefault="0056444B" w:rsidP="004F0B3A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Pozn.: Ak nebude požiadavka na účasť NVC na aktivitách uvedených v kritériu, S</w:t>
            </w:r>
            <w:r w:rsidR="006D3A35" w:rsidRPr="00E3447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PPK</w:t>
            </w:r>
            <w:r w:rsidRPr="00E3447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primerane upraví hodnotenie kritéria a celkové hodnotenie kritérií.</w:t>
            </w:r>
          </w:p>
        </w:tc>
        <w:tc>
          <w:tcPr>
            <w:tcW w:w="1001" w:type="dxa"/>
            <w:vAlign w:val="center"/>
          </w:tcPr>
          <w:p w14:paraId="24065543" w14:textId="77777777" w:rsidR="0056444B" w:rsidRPr="00E34476" w:rsidRDefault="0056444B" w:rsidP="004F0B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4536" w:type="dxa"/>
            <w:vAlign w:val="center"/>
          </w:tcPr>
          <w:p w14:paraId="2201B452" w14:textId="4A3CB1AA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 xml:space="preserve">NVC nemá vytvorené partnerstvo so </w:t>
            </w:r>
            <w:r w:rsidR="006D3A35" w:rsidRPr="00E34476">
              <w:rPr>
                <w:rFonts w:asciiTheme="minorHAnsi" w:hAnsiTheme="minorHAnsi" w:cstheme="minorHAnsi"/>
                <w:sz w:val="20"/>
                <w:szCs w:val="20"/>
              </w:rPr>
              <w:t>SPPK</w:t>
            </w: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 xml:space="preserve"> za účelom spolupráce v oblasti OVP v rámci aktivít uvedených v popise kritériá.</w:t>
            </w:r>
          </w:p>
        </w:tc>
      </w:tr>
      <w:tr w:rsidR="0056444B" w:rsidRPr="00E34476" w14:paraId="0B7F7537" w14:textId="77777777" w:rsidTr="004F0B3A">
        <w:trPr>
          <w:trHeight w:val="416"/>
        </w:trPr>
        <w:tc>
          <w:tcPr>
            <w:tcW w:w="902" w:type="dxa"/>
            <w:vMerge/>
            <w:vAlign w:val="center"/>
          </w:tcPr>
          <w:p w14:paraId="6F3A4297" w14:textId="77777777" w:rsidR="0056444B" w:rsidRPr="00E34476" w:rsidRDefault="0056444B" w:rsidP="0056444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316" w:hanging="28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14:paraId="291987E1" w14:textId="77777777" w:rsidR="0056444B" w:rsidRPr="00E34476" w:rsidRDefault="0056444B" w:rsidP="004F0B3A">
            <w:pPr>
              <w:ind w:left="-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72" w:type="dxa"/>
            <w:vMerge/>
            <w:vAlign w:val="center"/>
          </w:tcPr>
          <w:p w14:paraId="537E814D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7" w:type="dxa"/>
            <w:vMerge/>
            <w:vAlign w:val="center"/>
          </w:tcPr>
          <w:p w14:paraId="37335A83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14:paraId="482430E0" w14:textId="77777777" w:rsidR="0056444B" w:rsidRPr="00E34476" w:rsidRDefault="0056444B" w:rsidP="004F0B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14:paraId="2F73E0AF" w14:textId="04FC8A65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NVC má vytvorené partnerstvo so S</w:t>
            </w:r>
            <w:r w:rsidR="006D3A35" w:rsidRPr="00E34476">
              <w:rPr>
                <w:rFonts w:asciiTheme="minorHAnsi" w:hAnsiTheme="minorHAnsi" w:cstheme="minorHAnsi"/>
                <w:sz w:val="20"/>
                <w:szCs w:val="20"/>
              </w:rPr>
              <w:t>PPK</w:t>
            </w: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 xml:space="preserve"> na výkon aktivít uvedených v popise kritériá ale aktívne sa ešte nezapojilo do uvedených aktivít.</w:t>
            </w:r>
          </w:p>
        </w:tc>
      </w:tr>
      <w:tr w:rsidR="0056444B" w:rsidRPr="00E34476" w14:paraId="4DB02904" w14:textId="77777777" w:rsidTr="004F0B3A">
        <w:trPr>
          <w:trHeight w:val="416"/>
        </w:trPr>
        <w:tc>
          <w:tcPr>
            <w:tcW w:w="902" w:type="dxa"/>
            <w:vMerge/>
            <w:vAlign w:val="center"/>
          </w:tcPr>
          <w:p w14:paraId="33C07814" w14:textId="77777777" w:rsidR="0056444B" w:rsidRPr="00E34476" w:rsidRDefault="0056444B" w:rsidP="0056444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316" w:hanging="28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14:paraId="79CB5A79" w14:textId="77777777" w:rsidR="0056444B" w:rsidRPr="00E34476" w:rsidRDefault="0056444B" w:rsidP="004F0B3A">
            <w:pPr>
              <w:ind w:left="-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72" w:type="dxa"/>
            <w:vMerge/>
            <w:vAlign w:val="center"/>
          </w:tcPr>
          <w:p w14:paraId="095AD18A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7" w:type="dxa"/>
            <w:vMerge/>
            <w:vAlign w:val="center"/>
          </w:tcPr>
          <w:p w14:paraId="7C255F17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00"/>
            <w:vAlign w:val="center"/>
          </w:tcPr>
          <w:p w14:paraId="40BDEBE4" w14:textId="77777777" w:rsidR="0056444B" w:rsidRPr="00E34476" w:rsidRDefault="0056444B" w:rsidP="004F0B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536" w:type="dxa"/>
            <w:shd w:val="clear" w:color="auto" w:fill="FFFF00"/>
            <w:vAlign w:val="center"/>
          </w:tcPr>
          <w:p w14:paraId="510F7174" w14:textId="218F1FC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NVC má vytvorené partnerstvo so S</w:t>
            </w:r>
            <w:r w:rsidR="006D3A35" w:rsidRPr="00E34476">
              <w:rPr>
                <w:rFonts w:asciiTheme="minorHAnsi" w:hAnsiTheme="minorHAnsi" w:cstheme="minorHAnsi"/>
                <w:sz w:val="20"/>
                <w:szCs w:val="20"/>
              </w:rPr>
              <w:t>PPK</w:t>
            </w: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 xml:space="preserve"> na výkon aktivít uvedených v popise kritériá a je aktívne zapojené do uvedených aktivít. </w:t>
            </w:r>
          </w:p>
          <w:p w14:paraId="588050FF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Výstupy z aktivít nie sú ešte spracované.</w:t>
            </w:r>
          </w:p>
        </w:tc>
      </w:tr>
      <w:tr w:rsidR="0056444B" w:rsidRPr="00E34476" w14:paraId="1764B903" w14:textId="77777777" w:rsidTr="004F0B3A">
        <w:trPr>
          <w:trHeight w:val="416"/>
        </w:trPr>
        <w:tc>
          <w:tcPr>
            <w:tcW w:w="902" w:type="dxa"/>
            <w:vMerge/>
            <w:vAlign w:val="center"/>
          </w:tcPr>
          <w:p w14:paraId="7A226B3F" w14:textId="77777777" w:rsidR="0056444B" w:rsidRPr="00E34476" w:rsidRDefault="0056444B" w:rsidP="0056444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316" w:hanging="28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14:paraId="15794634" w14:textId="77777777" w:rsidR="0056444B" w:rsidRPr="00E34476" w:rsidRDefault="0056444B" w:rsidP="004F0B3A">
            <w:pPr>
              <w:ind w:left="-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72" w:type="dxa"/>
            <w:vMerge/>
            <w:vAlign w:val="center"/>
          </w:tcPr>
          <w:p w14:paraId="6886E52C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7" w:type="dxa"/>
            <w:vMerge/>
            <w:vAlign w:val="center"/>
          </w:tcPr>
          <w:p w14:paraId="1A12B03D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59FFD32C" w14:textId="77777777" w:rsidR="0056444B" w:rsidRPr="00E34476" w:rsidRDefault="0056444B" w:rsidP="004F0B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65535F8" w14:textId="5D1D97E4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NVC má vytvorené partnerstvo so S</w:t>
            </w:r>
            <w:r w:rsidR="006D3A35" w:rsidRPr="00E34476">
              <w:rPr>
                <w:rFonts w:asciiTheme="minorHAnsi" w:hAnsiTheme="minorHAnsi" w:cstheme="minorHAnsi"/>
                <w:sz w:val="20"/>
                <w:szCs w:val="20"/>
              </w:rPr>
              <w:t>PPK</w:t>
            </w: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 xml:space="preserve"> na výkon aktivít uvedených v popise kritériá a je aktívne zapojené do uvedených aktivít. </w:t>
            </w:r>
          </w:p>
          <w:p w14:paraId="4E045604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Výstupy aktivít ešte nespĺňajú hodnotiaci štandard v celom rozsahu.</w:t>
            </w:r>
          </w:p>
        </w:tc>
      </w:tr>
      <w:tr w:rsidR="0056444B" w:rsidRPr="00E34476" w14:paraId="2601A22D" w14:textId="77777777" w:rsidTr="004F0B3A">
        <w:trPr>
          <w:trHeight w:val="416"/>
        </w:trPr>
        <w:tc>
          <w:tcPr>
            <w:tcW w:w="902" w:type="dxa"/>
            <w:vMerge/>
            <w:vAlign w:val="center"/>
          </w:tcPr>
          <w:p w14:paraId="0E1A6E9A" w14:textId="77777777" w:rsidR="0056444B" w:rsidRPr="00E34476" w:rsidRDefault="0056444B" w:rsidP="0056444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316" w:hanging="28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14:paraId="2711BA80" w14:textId="77777777" w:rsidR="0056444B" w:rsidRPr="00E34476" w:rsidRDefault="0056444B" w:rsidP="004F0B3A">
            <w:pPr>
              <w:ind w:left="-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72" w:type="dxa"/>
            <w:vMerge/>
            <w:vAlign w:val="center"/>
          </w:tcPr>
          <w:p w14:paraId="6E2C8EF3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7" w:type="dxa"/>
            <w:vMerge/>
            <w:vAlign w:val="center"/>
          </w:tcPr>
          <w:p w14:paraId="3E74E0EF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24E616F4" w14:textId="77777777" w:rsidR="0056444B" w:rsidRPr="00E34476" w:rsidRDefault="0056444B" w:rsidP="004F0B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A0B5839" w14:textId="4FF96E18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NVC má vytvorené partnerstvo so S</w:t>
            </w:r>
            <w:r w:rsidR="006D3A35" w:rsidRPr="00E34476">
              <w:rPr>
                <w:rFonts w:asciiTheme="minorHAnsi" w:hAnsiTheme="minorHAnsi" w:cstheme="minorHAnsi"/>
                <w:sz w:val="20"/>
                <w:szCs w:val="20"/>
              </w:rPr>
              <w:t>PPK</w:t>
            </w: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 xml:space="preserve"> na výkon aktivít uvedených v popise kritériá a je aktívne zapojené do uvedených aktivít. </w:t>
            </w:r>
          </w:p>
          <w:p w14:paraId="1044446C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Výstupy spĺňajú hodnotiaci štandard v celom rozsahu.</w:t>
            </w:r>
          </w:p>
        </w:tc>
      </w:tr>
      <w:tr w:rsidR="0056444B" w:rsidRPr="00E34476" w14:paraId="63812CB6" w14:textId="77777777" w:rsidTr="004F0B3A">
        <w:trPr>
          <w:trHeight w:val="316"/>
        </w:trPr>
        <w:tc>
          <w:tcPr>
            <w:tcW w:w="902" w:type="dxa"/>
            <w:vMerge w:val="restart"/>
            <w:vAlign w:val="center"/>
          </w:tcPr>
          <w:p w14:paraId="27B76201" w14:textId="77777777" w:rsidR="0056444B" w:rsidRPr="00E34476" w:rsidRDefault="0056444B" w:rsidP="0056444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316" w:hanging="28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2" w:type="dxa"/>
            <w:vMerge w:val="restart"/>
            <w:vAlign w:val="center"/>
          </w:tcPr>
          <w:p w14:paraId="4137890B" w14:textId="77777777" w:rsidR="0056444B" w:rsidRPr="00E34476" w:rsidRDefault="0056444B" w:rsidP="004F0B3A">
            <w:pPr>
              <w:ind w:left="-44"/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 xml:space="preserve">Samostatne vyčlenené priestorové, materiálno-technické zabezpečenie a personálne zabezpečenie </w:t>
            </w:r>
            <w:r w:rsidRPr="00E3447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 poskytovanie vzdelávacích aktivít.</w:t>
            </w:r>
          </w:p>
        </w:tc>
        <w:tc>
          <w:tcPr>
            <w:tcW w:w="2872" w:type="dxa"/>
            <w:vMerge w:val="restart"/>
            <w:vAlign w:val="center"/>
          </w:tcPr>
          <w:p w14:paraId="0A914C2F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Spracovaná organizačná schéma NVC obsahujúca vyznačenie priestorového, materiálno-technického zabezpečenia </w:t>
            </w:r>
            <w:r w:rsidRPr="00E3447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 personálneho zabezpečenia pre vzdelávacie aktivity.</w:t>
            </w:r>
          </w:p>
          <w:p w14:paraId="03244ABE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2254202F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Existuje požadované vybavenie pre výkon vzdelávacích aktivít v priestoroch určených pre NVC.</w:t>
            </w:r>
          </w:p>
        </w:tc>
        <w:tc>
          <w:tcPr>
            <w:tcW w:w="3587" w:type="dxa"/>
            <w:vMerge w:val="restart"/>
            <w:vAlign w:val="center"/>
          </w:tcPr>
          <w:p w14:paraId="106377A8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NVC nie je klasické pracovisko praktického vyučovania, ktorým môže byť aj bežný výrobný priestor u zamestnávateľa, v ktorom sa vykonáva pracovná činnosť, zhodná s prácou žiaka, </w:t>
            </w:r>
            <w:r w:rsidRPr="00E3447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ktorú žiak vykonáva v rámci praktického vyučovania s cieľom získať odborné zručnosti podľa vzdelávacieho štandardu odboru vzdelávania. </w:t>
            </w:r>
          </w:p>
        </w:tc>
        <w:tc>
          <w:tcPr>
            <w:tcW w:w="1001" w:type="dxa"/>
            <w:vAlign w:val="center"/>
          </w:tcPr>
          <w:p w14:paraId="52F22493" w14:textId="77777777" w:rsidR="0056444B" w:rsidRPr="00E34476" w:rsidRDefault="0056444B" w:rsidP="004F0B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0</w:t>
            </w:r>
          </w:p>
        </w:tc>
        <w:tc>
          <w:tcPr>
            <w:tcW w:w="4536" w:type="dxa"/>
            <w:vAlign w:val="center"/>
          </w:tcPr>
          <w:p w14:paraId="2E71EC40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NVC nemá vyčlenené samostatné priestory pre poskytovanie vzdelávacích aktivít v oblasti OVP.</w:t>
            </w:r>
          </w:p>
        </w:tc>
      </w:tr>
      <w:tr w:rsidR="0056444B" w:rsidRPr="00E34476" w14:paraId="23A498AE" w14:textId="77777777" w:rsidTr="004F0B3A">
        <w:trPr>
          <w:trHeight w:val="313"/>
        </w:trPr>
        <w:tc>
          <w:tcPr>
            <w:tcW w:w="902" w:type="dxa"/>
            <w:vMerge/>
            <w:vAlign w:val="center"/>
          </w:tcPr>
          <w:p w14:paraId="6D9D3DAC" w14:textId="77777777" w:rsidR="0056444B" w:rsidRPr="00E34476" w:rsidRDefault="0056444B" w:rsidP="0056444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316" w:hanging="28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14:paraId="4453DD7B" w14:textId="77777777" w:rsidR="0056444B" w:rsidRPr="00E34476" w:rsidRDefault="0056444B" w:rsidP="004F0B3A">
            <w:pPr>
              <w:ind w:left="-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72" w:type="dxa"/>
            <w:vMerge/>
            <w:vAlign w:val="center"/>
          </w:tcPr>
          <w:p w14:paraId="60648409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7" w:type="dxa"/>
            <w:vMerge/>
            <w:vAlign w:val="center"/>
          </w:tcPr>
          <w:p w14:paraId="0B2A2AA2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14:paraId="6BB248C3" w14:textId="77777777" w:rsidR="0056444B" w:rsidRPr="00E34476" w:rsidRDefault="0056444B" w:rsidP="004F0B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14:paraId="319E5EB8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 xml:space="preserve">NVC má vyčlenené samostatné priestory pre poskytovanie vzdelávacích aktivít v oblasti OVP, nemá spracovanú organizačnú schému NVC, nemá </w:t>
            </w:r>
            <w:r w:rsidRPr="00E3447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kompletné MTZ a personálne zabezpečenie aktivít NVC podľa stratégie zvyšovania kvality OVP a ešte aktívne neposkytuje vzdelávacie aktivity.</w:t>
            </w:r>
          </w:p>
        </w:tc>
      </w:tr>
      <w:tr w:rsidR="0056444B" w:rsidRPr="00E34476" w14:paraId="69BB17FA" w14:textId="77777777" w:rsidTr="004F0B3A">
        <w:trPr>
          <w:trHeight w:val="313"/>
        </w:trPr>
        <w:tc>
          <w:tcPr>
            <w:tcW w:w="902" w:type="dxa"/>
            <w:vMerge/>
            <w:vAlign w:val="center"/>
          </w:tcPr>
          <w:p w14:paraId="7C820AE6" w14:textId="77777777" w:rsidR="0056444B" w:rsidRPr="00E34476" w:rsidRDefault="0056444B" w:rsidP="0056444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316" w:hanging="28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14:paraId="23E90288" w14:textId="77777777" w:rsidR="0056444B" w:rsidRPr="00E34476" w:rsidRDefault="0056444B" w:rsidP="004F0B3A">
            <w:pPr>
              <w:ind w:left="-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72" w:type="dxa"/>
            <w:vMerge/>
            <w:vAlign w:val="center"/>
          </w:tcPr>
          <w:p w14:paraId="3D12E151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7" w:type="dxa"/>
            <w:vMerge/>
            <w:vAlign w:val="center"/>
          </w:tcPr>
          <w:p w14:paraId="185AA5F6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00"/>
            <w:vAlign w:val="center"/>
          </w:tcPr>
          <w:p w14:paraId="689D976C" w14:textId="77777777" w:rsidR="0056444B" w:rsidRPr="00E34476" w:rsidRDefault="0056444B" w:rsidP="004F0B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536" w:type="dxa"/>
            <w:shd w:val="clear" w:color="auto" w:fill="FFFF00"/>
            <w:vAlign w:val="center"/>
          </w:tcPr>
          <w:p w14:paraId="00C6E7E6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NVC má vyčlenené samostatné priestory pre poskytovanie vzdelávacích aktivít v oblasti OVP, má spracovanú organizačnú schému NVC, má kompletné MTZ a personálne zabezpečenie pre výkon aktivít NVC podľa stratégie zvyšovania kvality OVP a ešte aktívne neposkytuje vzdelávacie aktivity.</w:t>
            </w:r>
          </w:p>
        </w:tc>
      </w:tr>
      <w:tr w:rsidR="0056444B" w:rsidRPr="00E34476" w14:paraId="4F57D4AE" w14:textId="77777777" w:rsidTr="004F0B3A">
        <w:trPr>
          <w:trHeight w:val="313"/>
        </w:trPr>
        <w:tc>
          <w:tcPr>
            <w:tcW w:w="902" w:type="dxa"/>
            <w:vMerge/>
            <w:vAlign w:val="center"/>
          </w:tcPr>
          <w:p w14:paraId="4993BF37" w14:textId="77777777" w:rsidR="0056444B" w:rsidRPr="00E34476" w:rsidRDefault="0056444B" w:rsidP="0056444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316" w:hanging="28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14:paraId="441B8DC7" w14:textId="77777777" w:rsidR="0056444B" w:rsidRPr="00E34476" w:rsidRDefault="0056444B" w:rsidP="004F0B3A">
            <w:pPr>
              <w:ind w:left="-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72" w:type="dxa"/>
            <w:vMerge/>
            <w:vAlign w:val="center"/>
          </w:tcPr>
          <w:p w14:paraId="701ADB3D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7" w:type="dxa"/>
            <w:vMerge/>
            <w:vAlign w:val="center"/>
          </w:tcPr>
          <w:p w14:paraId="5159AC18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782BF526" w14:textId="77777777" w:rsidR="0056444B" w:rsidRPr="00E34476" w:rsidRDefault="0056444B" w:rsidP="004F0B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968AA3D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NVC má vyčlenené samostatné priestory pre poskytovanie vzdelávacích aktivít v oblasti OVP, má spracovanú organizačnú schému NVC, má kompletné MTZ a personálne zabezpečenie pre výkon aktivít NVC podľa stratégie zvyšovania kvality OVP a ešte aktívne neposkytuje všetky vzdelávacie aktivity podľa stratégie zvyšovania kvality OVP.</w:t>
            </w:r>
          </w:p>
        </w:tc>
      </w:tr>
      <w:tr w:rsidR="0056444B" w:rsidRPr="00E34476" w14:paraId="63EA338D" w14:textId="77777777" w:rsidTr="004F0B3A">
        <w:trPr>
          <w:trHeight w:val="313"/>
        </w:trPr>
        <w:tc>
          <w:tcPr>
            <w:tcW w:w="902" w:type="dxa"/>
            <w:vMerge/>
            <w:vAlign w:val="center"/>
          </w:tcPr>
          <w:p w14:paraId="7786EDFA" w14:textId="77777777" w:rsidR="0056444B" w:rsidRPr="00E34476" w:rsidRDefault="0056444B" w:rsidP="0056444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316" w:hanging="28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14:paraId="0E6476B3" w14:textId="77777777" w:rsidR="0056444B" w:rsidRPr="00E34476" w:rsidRDefault="0056444B" w:rsidP="004F0B3A">
            <w:pPr>
              <w:ind w:left="-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72" w:type="dxa"/>
            <w:vMerge/>
            <w:vAlign w:val="center"/>
          </w:tcPr>
          <w:p w14:paraId="3F2A73A4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7" w:type="dxa"/>
            <w:vMerge/>
            <w:vAlign w:val="center"/>
          </w:tcPr>
          <w:p w14:paraId="5AA32069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3F1F4113" w14:textId="77777777" w:rsidR="0056444B" w:rsidRPr="00E34476" w:rsidRDefault="0056444B" w:rsidP="004F0B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D104314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NVC má vyčlenené samostatné priestory pre poskytovanie vzdelávacích aktivít v oblasti OVP, má spracovanú organizačnú schému NVC, má kompletné MTZ a personálne zabezpečenie pre výkon aktivít NVC podľa stratégie zvyšovania kvality OVP a poskytuje všetky vzdelávacie aktivity podľa stratégie zvyšovania kvality OVP.</w:t>
            </w:r>
          </w:p>
        </w:tc>
      </w:tr>
      <w:tr w:rsidR="0056444B" w:rsidRPr="00E34476" w14:paraId="524A3FD3" w14:textId="77777777" w:rsidTr="004F0B3A">
        <w:trPr>
          <w:trHeight w:val="316"/>
        </w:trPr>
        <w:tc>
          <w:tcPr>
            <w:tcW w:w="902" w:type="dxa"/>
            <w:vMerge w:val="restart"/>
            <w:vAlign w:val="center"/>
          </w:tcPr>
          <w:p w14:paraId="2AC88788" w14:textId="77777777" w:rsidR="0056444B" w:rsidRPr="00E34476" w:rsidRDefault="0056444B" w:rsidP="0056444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316" w:hanging="28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2" w:type="dxa"/>
            <w:vMerge w:val="restart"/>
            <w:vAlign w:val="center"/>
          </w:tcPr>
          <w:p w14:paraId="6A04480B" w14:textId="77777777" w:rsidR="0056444B" w:rsidRPr="00E34476" w:rsidRDefault="0056444B" w:rsidP="004F0B3A">
            <w:pPr>
              <w:ind w:left="-44"/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 xml:space="preserve">Partnerstvo so strednými odbornými školami a vysokými školami v rozsahu  poskytovaných vzdelávacích aktivít – výmena vyučujúcich a odborníkov, inovačné vzdelávania pedagogických zamestnancov a pod.. </w:t>
            </w:r>
          </w:p>
        </w:tc>
        <w:tc>
          <w:tcPr>
            <w:tcW w:w="2872" w:type="dxa"/>
            <w:vMerge w:val="restart"/>
            <w:vAlign w:val="center"/>
          </w:tcPr>
          <w:p w14:paraId="414CAD74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Nadviazaná spolupráca so strednými odbornými školami najmenej na obdobie 3 rokov.</w:t>
            </w:r>
          </w:p>
          <w:p w14:paraId="35A724B7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683857B2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Stratégia spolupráce je založená najmä na vzájomnej výmene vyučujúcich a  na inovačnom vzdelávaní a iných formách vzdelávania vyučujúcich odborných predmetov.</w:t>
            </w:r>
          </w:p>
          <w:p w14:paraId="548931FD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2E4F8716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Preukázateľná spolupráca s najmenej 2 strednými odbornými školami a 1 vysokou školou.</w:t>
            </w:r>
          </w:p>
        </w:tc>
        <w:tc>
          <w:tcPr>
            <w:tcW w:w="3587" w:type="dxa"/>
            <w:vMerge w:val="restart"/>
            <w:vAlign w:val="center"/>
          </w:tcPr>
          <w:p w14:paraId="3BFE181B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Partnerstvo musí byť potvrdené spolupracujúcimi školami.</w:t>
            </w:r>
          </w:p>
        </w:tc>
        <w:tc>
          <w:tcPr>
            <w:tcW w:w="1001" w:type="dxa"/>
            <w:vAlign w:val="center"/>
          </w:tcPr>
          <w:p w14:paraId="1DEF97BB" w14:textId="77777777" w:rsidR="0056444B" w:rsidRPr="00E34476" w:rsidRDefault="0056444B" w:rsidP="004F0B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4536" w:type="dxa"/>
            <w:vAlign w:val="center"/>
          </w:tcPr>
          <w:p w14:paraId="0B9CA532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 xml:space="preserve">NVC nemá nadviazanú spolupráce so SOŠ pre oblasť celoživotného vzdelávania. </w:t>
            </w:r>
          </w:p>
          <w:p w14:paraId="137A34DA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Spolupráca je uskutočňovaná len formou poskytovania praktického vyučovania v SDV alebo v systéme školského vzdelávania.</w:t>
            </w:r>
          </w:p>
        </w:tc>
      </w:tr>
      <w:tr w:rsidR="0056444B" w:rsidRPr="00E34476" w14:paraId="06EC0B5D" w14:textId="77777777" w:rsidTr="004F0B3A">
        <w:trPr>
          <w:trHeight w:val="313"/>
        </w:trPr>
        <w:tc>
          <w:tcPr>
            <w:tcW w:w="902" w:type="dxa"/>
            <w:vMerge/>
            <w:vAlign w:val="center"/>
          </w:tcPr>
          <w:p w14:paraId="057F5713" w14:textId="77777777" w:rsidR="0056444B" w:rsidRPr="00E34476" w:rsidRDefault="0056444B" w:rsidP="0056444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316" w:hanging="28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14:paraId="013C2A14" w14:textId="77777777" w:rsidR="0056444B" w:rsidRPr="00E34476" w:rsidRDefault="0056444B" w:rsidP="004F0B3A">
            <w:pPr>
              <w:ind w:left="-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72" w:type="dxa"/>
            <w:vMerge/>
            <w:vAlign w:val="center"/>
          </w:tcPr>
          <w:p w14:paraId="7C270140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7" w:type="dxa"/>
            <w:vMerge/>
            <w:vAlign w:val="center"/>
          </w:tcPr>
          <w:p w14:paraId="7F67F918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00"/>
            <w:vAlign w:val="center"/>
          </w:tcPr>
          <w:p w14:paraId="52CC1B68" w14:textId="77777777" w:rsidR="0056444B" w:rsidRPr="00E34476" w:rsidRDefault="0056444B" w:rsidP="004F0B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FFFF00"/>
            <w:vAlign w:val="center"/>
          </w:tcPr>
          <w:p w14:paraId="7B445133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NVC má vytvorené partnerstvo so SOŠ a poskytuje inovačné vzdelávanie pre pedagogických zamestnancov najmenej z 1 školy.</w:t>
            </w:r>
          </w:p>
        </w:tc>
      </w:tr>
      <w:tr w:rsidR="0056444B" w:rsidRPr="00E34476" w14:paraId="34F1EC2C" w14:textId="77777777" w:rsidTr="004F0B3A">
        <w:trPr>
          <w:trHeight w:val="313"/>
        </w:trPr>
        <w:tc>
          <w:tcPr>
            <w:tcW w:w="902" w:type="dxa"/>
            <w:vMerge/>
            <w:vAlign w:val="center"/>
          </w:tcPr>
          <w:p w14:paraId="287CAFC0" w14:textId="77777777" w:rsidR="0056444B" w:rsidRPr="00E34476" w:rsidRDefault="0056444B" w:rsidP="0056444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316" w:hanging="28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14:paraId="526F1EBB" w14:textId="77777777" w:rsidR="0056444B" w:rsidRPr="00E34476" w:rsidRDefault="0056444B" w:rsidP="004F0B3A">
            <w:pPr>
              <w:ind w:left="-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72" w:type="dxa"/>
            <w:vMerge/>
            <w:vAlign w:val="center"/>
          </w:tcPr>
          <w:p w14:paraId="0BFADECD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7" w:type="dxa"/>
            <w:vMerge/>
            <w:vAlign w:val="center"/>
          </w:tcPr>
          <w:p w14:paraId="32422368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2E552AD1" w14:textId="77777777" w:rsidR="0056444B" w:rsidRPr="00E34476" w:rsidRDefault="0056444B" w:rsidP="004F0B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4586C32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 xml:space="preserve">NVC má vytvorené partnerstvo so SOŠ poskytuje inovačné vzdelávanie pre pedagogických zamestnancov škôl. </w:t>
            </w:r>
          </w:p>
          <w:p w14:paraId="1F3B6C98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 xml:space="preserve">V spolupráci so školou zabezpečuje vzdelávanie pre svojich zamestnancov, ktorí pracujú so žiakmi. </w:t>
            </w:r>
          </w:p>
          <w:p w14:paraId="45C1C00F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Spolupráca sa týka 1 alebo 2 škôl a je preukázateľne dohodnutá na menej ako 3 roky.</w:t>
            </w:r>
          </w:p>
        </w:tc>
      </w:tr>
      <w:tr w:rsidR="0056444B" w:rsidRPr="00E34476" w14:paraId="32D3F47A" w14:textId="77777777" w:rsidTr="004F0B3A">
        <w:trPr>
          <w:trHeight w:val="313"/>
        </w:trPr>
        <w:tc>
          <w:tcPr>
            <w:tcW w:w="902" w:type="dxa"/>
            <w:vMerge/>
            <w:vAlign w:val="center"/>
          </w:tcPr>
          <w:p w14:paraId="3FFE1CF7" w14:textId="77777777" w:rsidR="0056444B" w:rsidRPr="00E34476" w:rsidRDefault="0056444B" w:rsidP="0056444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316" w:hanging="28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14:paraId="12AA066D" w14:textId="77777777" w:rsidR="0056444B" w:rsidRPr="00E34476" w:rsidRDefault="0056444B" w:rsidP="004F0B3A">
            <w:pPr>
              <w:ind w:left="-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72" w:type="dxa"/>
            <w:vMerge/>
            <w:vAlign w:val="center"/>
          </w:tcPr>
          <w:p w14:paraId="1FC53D25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7" w:type="dxa"/>
            <w:vMerge/>
            <w:vAlign w:val="center"/>
          </w:tcPr>
          <w:p w14:paraId="6CC77B19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3BCA52F0" w14:textId="77777777" w:rsidR="0056444B" w:rsidRPr="00E34476" w:rsidRDefault="0056444B" w:rsidP="004F0B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BDC878B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 xml:space="preserve">NVC má vytvorené partnerstvo so SOŠ a poskytuje inovačné vzdelávanie pre pedagogických zamestnancov škôl. </w:t>
            </w:r>
          </w:p>
          <w:p w14:paraId="3648CED7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 xml:space="preserve">V spolupráci so školou zabezpečuje vzdelávanie pre svojich zamestnancov, ktorí pracujú so žiakmi. </w:t>
            </w:r>
          </w:p>
          <w:p w14:paraId="2233E4CD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Škola využíva odborníkov NVC v rámci poskytovaného OVP.</w:t>
            </w:r>
          </w:p>
          <w:p w14:paraId="3BDD4605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Spolupráca sa týka 1 alebo 2 škôl a je preukázateľne dohodnutá na viac ako 3 roky.</w:t>
            </w:r>
          </w:p>
        </w:tc>
      </w:tr>
      <w:tr w:rsidR="0056444B" w:rsidRPr="00E34476" w14:paraId="4B7EAC42" w14:textId="77777777" w:rsidTr="004F0B3A">
        <w:trPr>
          <w:trHeight w:val="313"/>
        </w:trPr>
        <w:tc>
          <w:tcPr>
            <w:tcW w:w="902" w:type="dxa"/>
            <w:vMerge/>
            <w:vAlign w:val="center"/>
          </w:tcPr>
          <w:p w14:paraId="0856AAD0" w14:textId="77777777" w:rsidR="0056444B" w:rsidRPr="00E34476" w:rsidRDefault="0056444B" w:rsidP="0056444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316" w:hanging="28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14:paraId="7FE3B3C4" w14:textId="77777777" w:rsidR="0056444B" w:rsidRPr="00E34476" w:rsidRDefault="0056444B" w:rsidP="004F0B3A">
            <w:pPr>
              <w:ind w:left="-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72" w:type="dxa"/>
            <w:vMerge/>
            <w:vAlign w:val="center"/>
          </w:tcPr>
          <w:p w14:paraId="5D746DF9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7" w:type="dxa"/>
            <w:vMerge/>
            <w:vAlign w:val="center"/>
          </w:tcPr>
          <w:p w14:paraId="56ABC864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1733837D" w14:textId="77777777" w:rsidR="0056444B" w:rsidRPr="00E34476" w:rsidRDefault="0056444B" w:rsidP="004F0B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E48201D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 xml:space="preserve">NVC má vytvorené partnerstvo so SOŠ a poskytuje inovačné vzdelávanie pre pedagogických zamestnancov škôl. </w:t>
            </w:r>
          </w:p>
          <w:p w14:paraId="2004B9E0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 xml:space="preserve">NVC má vzdelávacie programy zamerané na vzdelávanie odborníkov z praxe. NVC poskytuje vzdelávanie aj prostredníctvom medzinárodných odborníkov alebo stáži v zahraničných firmách. </w:t>
            </w:r>
          </w:p>
          <w:p w14:paraId="705B88D5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 xml:space="preserve">NVC zabezpečuje rôzne cezhraničné výmenné programy. </w:t>
            </w:r>
          </w:p>
          <w:p w14:paraId="029D5802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Škola využíva odborníkov NVC v rámci poskytovaného OVP.</w:t>
            </w:r>
          </w:p>
          <w:p w14:paraId="6945E551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 xml:space="preserve">NVC spolupracuje aj s VŠ. </w:t>
            </w:r>
          </w:p>
          <w:p w14:paraId="397B5528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Spolupráca sa týka viac ako 3 škôl a je preukázateľne dohodnutá  na obdobie viac ako 3 rokov.</w:t>
            </w:r>
          </w:p>
        </w:tc>
      </w:tr>
      <w:tr w:rsidR="0056444B" w:rsidRPr="00E34476" w14:paraId="793FE8D9" w14:textId="77777777" w:rsidTr="004F0B3A">
        <w:trPr>
          <w:trHeight w:val="143"/>
        </w:trPr>
        <w:tc>
          <w:tcPr>
            <w:tcW w:w="902" w:type="dxa"/>
            <w:vMerge w:val="restart"/>
            <w:vAlign w:val="center"/>
          </w:tcPr>
          <w:p w14:paraId="55A339D1" w14:textId="77777777" w:rsidR="0056444B" w:rsidRPr="00E34476" w:rsidRDefault="0056444B" w:rsidP="0056444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316" w:hanging="28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2" w:type="dxa"/>
            <w:vMerge w:val="restart"/>
            <w:vAlign w:val="center"/>
          </w:tcPr>
          <w:p w14:paraId="71EDD898" w14:textId="77777777" w:rsidR="0056444B" w:rsidRPr="00E34476" w:rsidRDefault="0056444B" w:rsidP="004F0B3A">
            <w:pPr>
              <w:ind w:left="-44"/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 xml:space="preserve">Partnerstvo so subjektami zabezpečujúcimi aktivity v oblasti </w:t>
            </w:r>
            <w:proofErr w:type="spellStart"/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kariérového</w:t>
            </w:r>
            <w:proofErr w:type="spellEnd"/>
            <w:r w:rsidRPr="00E34476">
              <w:rPr>
                <w:rFonts w:asciiTheme="minorHAnsi" w:hAnsiTheme="minorHAnsi" w:cstheme="minorHAnsi"/>
                <w:sz w:val="20"/>
                <w:szCs w:val="20"/>
              </w:rPr>
              <w:t xml:space="preserve"> poradenstva (talent centrum, základné školy, CPPP a pod.).</w:t>
            </w:r>
          </w:p>
        </w:tc>
        <w:tc>
          <w:tcPr>
            <w:tcW w:w="2872" w:type="dxa"/>
            <w:vMerge w:val="restart"/>
            <w:vAlign w:val="center"/>
          </w:tcPr>
          <w:p w14:paraId="4C9B3EF9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Spolupráca na základe zmluvne zadefinovaných prvkov spolupráce s najmenej 6 subjektami spolupráce za kalendárny rok.</w:t>
            </w:r>
          </w:p>
        </w:tc>
        <w:tc>
          <w:tcPr>
            <w:tcW w:w="3587" w:type="dxa"/>
            <w:vMerge w:val="restart"/>
            <w:vAlign w:val="center"/>
          </w:tcPr>
          <w:p w14:paraId="7ACBA4C1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Predpokladané aktivity zabezpečované NVC – exkurzie, ochutnávky povolaní, prednášky o povolaniach, odvetviach, sektore a pod.</w:t>
            </w:r>
          </w:p>
          <w:p w14:paraId="717C7932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426162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Aktivít sa ročne zúčastnilo najmenej 200 účastníkov.</w:t>
            </w:r>
          </w:p>
          <w:p w14:paraId="409ECDEF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4F21CB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 xml:space="preserve">200 účastníkov za kalendárny rok predstavuje priemer 20 účastníkov za mesiac (bez júla a augusta). </w:t>
            </w:r>
          </w:p>
        </w:tc>
        <w:tc>
          <w:tcPr>
            <w:tcW w:w="1001" w:type="dxa"/>
            <w:vAlign w:val="center"/>
          </w:tcPr>
          <w:p w14:paraId="21D025AA" w14:textId="77777777" w:rsidR="0056444B" w:rsidRPr="00E34476" w:rsidRDefault="0056444B" w:rsidP="004F0B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4536" w:type="dxa"/>
            <w:vAlign w:val="center"/>
          </w:tcPr>
          <w:p w14:paraId="4941B815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 xml:space="preserve">NVC nemá vytvorené partnerstvo so subjektami zabezpečujúcimi aktivity v oblasti </w:t>
            </w:r>
            <w:proofErr w:type="spellStart"/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kariérového</w:t>
            </w:r>
            <w:proofErr w:type="spellEnd"/>
            <w:r w:rsidRPr="00E34476">
              <w:rPr>
                <w:rFonts w:asciiTheme="minorHAnsi" w:hAnsiTheme="minorHAnsi" w:cstheme="minorHAnsi"/>
                <w:sz w:val="20"/>
                <w:szCs w:val="20"/>
              </w:rPr>
              <w:t xml:space="preserve"> poradenstva (talent centrum, základné školy, CPPP a pod.).</w:t>
            </w:r>
          </w:p>
        </w:tc>
      </w:tr>
      <w:tr w:rsidR="0056444B" w:rsidRPr="00E34476" w14:paraId="0AAC1E3A" w14:textId="77777777" w:rsidTr="004F0B3A">
        <w:trPr>
          <w:trHeight w:val="139"/>
        </w:trPr>
        <w:tc>
          <w:tcPr>
            <w:tcW w:w="902" w:type="dxa"/>
            <w:vMerge/>
            <w:vAlign w:val="center"/>
          </w:tcPr>
          <w:p w14:paraId="23D4CA44" w14:textId="77777777" w:rsidR="0056444B" w:rsidRPr="00E34476" w:rsidRDefault="0056444B" w:rsidP="0056444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316" w:hanging="28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14:paraId="356048E1" w14:textId="77777777" w:rsidR="0056444B" w:rsidRPr="00E34476" w:rsidRDefault="0056444B" w:rsidP="004F0B3A">
            <w:pPr>
              <w:ind w:left="-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72" w:type="dxa"/>
            <w:vMerge/>
            <w:vAlign w:val="center"/>
          </w:tcPr>
          <w:p w14:paraId="49D89FBA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7" w:type="dxa"/>
            <w:vMerge/>
            <w:vAlign w:val="center"/>
          </w:tcPr>
          <w:p w14:paraId="1674810F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14:paraId="0E87D1CD" w14:textId="77777777" w:rsidR="0056444B" w:rsidRPr="00E34476" w:rsidRDefault="0056444B" w:rsidP="004F0B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14:paraId="0B88658A" w14:textId="77777777" w:rsidR="0056444B" w:rsidRPr="00E34476" w:rsidRDefault="0056444B" w:rsidP="004F0B3A">
            <w:pPr>
              <w:ind w:right="455"/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 xml:space="preserve">NVC má vytvorené partnerstvo so subjektami zabezpečujúcimi aktivity v oblasti </w:t>
            </w:r>
            <w:proofErr w:type="spellStart"/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kariérového</w:t>
            </w:r>
            <w:proofErr w:type="spellEnd"/>
            <w:r w:rsidRPr="00E34476">
              <w:rPr>
                <w:rFonts w:asciiTheme="minorHAnsi" w:hAnsiTheme="minorHAnsi" w:cstheme="minorHAnsi"/>
                <w:sz w:val="20"/>
                <w:szCs w:val="20"/>
              </w:rPr>
              <w:t xml:space="preserve"> poradenstva (talent centrum, základné školy, CPPP a pod.) ale aktivity ešte neposkytuje.</w:t>
            </w:r>
          </w:p>
        </w:tc>
      </w:tr>
      <w:tr w:rsidR="0056444B" w:rsidRPr="00E34476" w14:paraId="1395DB7D" w14:textId="77777777" w:rsidTr="004F0B3A">
        <w:trPr>
          <w:trHeight w:val="139"/>
        </w:trPr>
        <w:tc>
          <w:tcPr>
            <w:tcW w:w="902" w:type="dxa"/>
            <w:vMerge/>
            <w:vAlign w:val="center"/>
          </w:tcPr>
          <w:p w14:paraId="0810484D" w14:textId="77777777" w:rsidR="0056444B" w:rsidRPr="00E34476" w:rsidRDefault="0056444B" w:rsidP="0056444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316" w:hanging="28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14:paraId="73B27268" w14:textId="77777777" w:rsidR="0056444B" w:rsidRPr="00E34476" w:rsidRDefault="0056444B" w:rsidP="004F0B3A">
            <w:pPr>
              <w:ind w:left="-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72" w:type="dxa"/>
            <w:vMerge/>
            <w:vAlign w:val="center"/>
          </w:tcPr>
          <w:p w14:paraId="1FDC0814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7" w:type="dxa"/>
            <w:vMerge/>
            <w:vAlign w:val="center"/>
          </w:tcPr>
          <w:p w14:paraId="572EAA53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00"/>
            <w:vAlign w:val="center"/>
          </w:tcPr>
          <w:p w14:paraId="344921CC" w14:textId="77777777" w:rsidR="0056444B" w:rsidRPr="00E34476" w:rsidRDefault="0056444B" w:rsidP="004F0B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536" w:type="dxa"/>
            <w:shd w:val="clear" w:color="auto" w:fill="FFFF00"/>
            <w:vAlign w:val="center"/>
          </w:tcPr>
          <w:p w14:paraId="74A25B4F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 xml:space="preserve">NVC má vytvorené partnerstvo so subjektami zabezpečujúcimi aktivity v oblasti </w:t>
            </w:r>
            <w:proofErr w:type="spellStart"/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kariérového</w:t>
            </w:r>
            <w:proofErr w:type="spellEnd"/>
            <w:r w:rsidRPr="00E34476">
              <w:rPr>
                <w:rFonts w:asciiTheme="minorHAnsi" w:hAnsiTheme="minorHAnsi" w:cstheme="minorHAnsi"/>
                <w:sz w:val="20"/>
                <w:szCs w:val="20"/>
              </w:rPr>
              <w:t xml:space="preserve"> poradenstva (talent centrum, základné školy, CPPP a pod.), aktivity poskytuje a hodnotiaci štandard je splnený najmenej na 50 % (najmenej 100 účastníkov za rok, najmenej 3 subjekty spolupráce).</w:t>
            </w:r>
          </w:p>
        </w:tc>
      </w:tr>
      <w:tr w:rsidR="0056444B" w:rsidRPr="00E34476" w14:paraId="756D1CC7" w14:textId="77777777" w:rsidTr="004F0B3A">
        <w:trPr>
          <w:trHeight w:val="139"/>
        </w:trPr>
        <w:tc>
          <w:tcPr>
            <w:tcW w:w="902" w:type="dxa"/>
            <w:vMerge/>
            <w:vAlign w:val="center"/>
          </w:tcPr>
          <w:p w14:paraId="77121290" w14:textId="77777777" w:rsidR="0056444B" w:rsidRPr="00E34476" w:rsidRDefault="0056444B" w:rsidP="0056444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316" w:hanging="28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14:paraId="0B5F1B72" w14:textId="77777777" w:rsidR="0056444B" w:rsidRPr="00E34476" w:rsidRDefault="0056444B" w:rsidP="004F0B3A">
            <w:pPr>
              <w:ind w:left="-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72" w:type="dxa"/>
            <w:vMerge/>
            <w:vAlign w:val="center"/>
          </w:tcPr>
          <w:p w14:paraId="5AACA513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7" w:type="dxa"/>
            <w:vMerge/>
            <w:vAlign w:val="center"/>
          </w:tcPr>
          <w:p w14:paraId="2C45C0BD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0AFFEFA6" w14:textId="77777777" w:rsidR="0056444B" w:rsidRPr="00E34476" w:rsidRDefault="0056444B" w:rsidP="004F0B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79976BE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 xml:space="preserve">NVC má vytvorené partnerstvo so subjektami zabezpečujúcimi aktivity v oblasti </w:t>
            </w:r>
            <w:proofErr w:type="spellStart"/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kariérového</w:t>
            </w:r>
            <w:proofErr w:type="spellEnd"/>
            <w:r w:rsidRPr="00E344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3447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poradenstva (talent centrum, základné školy, CPPP a pod.), aktivity poskytuje a spĺňajú hodnotiaci štandard najmenej na 60 %.</w:t>
            </w:r>
          </w:p>
        </w:tc>
      </w:tr>
      <w:tr w:rsidR="0056444B" w:rsidRPr="00E34476" w14:paraId="07CA0888" w14:textId="77777777" w:rsidTr="004F0B3A">
        <w:trPr>
          <w:trHeight w:val="139"/>
        </w:trPr>
        <w:tc>
          <w:tcPr>
            <w:tcW w:w="902" w:type="dxa"/>
            <w:vMerge/>
            <w:vAlign w:val="center"/>
          </w:tcPr>
          <w:p w14:paraId="75F6029D" w14:textId="77777777" w:rsidR="0056444B" w:rsidRPr="00E34476" w:rsidRDefault="0056444B" w:rsidP="0056444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316" w:hanging="28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14:paraId="79CF38D8" w14:textId="77777777" w:rsidR="0056444B" w:rsidRPr="00E34476" w:rsidRDefault="0056444B" w:rsidP="004F0B3A">
            <w:pPr>
              <w:ind w:left="-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72" w:type="dxa"/>
            <w:vMerge/>
            <w:vAlign w:val="center"/>
          </w:tcPr>
          <w:p w14:paraId="1DC4A165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7" w:type="dxa"/>
            <w:vMerge/>
            <w:vAlign w:val="center"/>
          </w:tcPr>
          <w:p w14:paraId="1B705AF6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405E5CD8" w14:textId="77777777" w:rsidR="0056444B" w:rsidRPr="00E34476" w:rsidRDefault="0056444B" w:rsidP="004F0B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F1C9D43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 xml:space="preserve">NVC má vytvorené partnerstvo so subjektami zabezpečujúcimi aktivity v oblasti </w:t>
            </w:r>
            <w:proofErr w:type="spellStart"/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kariérového</w:t>
            </w:r>
            <w:proofErr w:type="spellEnd"/>
            <w:r w:rsidRPr="00E34476">
              <w:rPr>
                <w:rFonts w:asciiTheme="minorHAnsi" w:hAnsiTheme="minorHAnsi" w:cstheme="minorHAnsi"/>
                <w:sz w:val="20"/>
                <w:szCs w:val="20"/>
              </w:rPr>
              <w:t xml:space="preserve"> poradenstva (talent centrum, základné školy, CPPP a pod.), aktivity poskytuje a spĺňajú hodnotiaci štandard.</w:t>
            </w:r>
          </w:p>
        </w:tc>
      </w:tr>
      <w:tr w:rsidR="0056444B" w:rsidRPr="00E34476" w14:paraId="48907DF8" w14:textId="77777777" w:rsidTr="004F0B3A">
        <w:trPr>
          <w:trHeight w:val="244"/>
        </w:trPr>
        <w:tc>
          <w:tcPr>
            <w:tcW w:w="902" w:type="dxa"/>
            <w:vMerge w:val="restart"/>
            <w:vAlign w:val="center"/>
          </w:tcPr>
          <w:p w14:paraId="6CB6002D" w14:textId="77777777" w:rsidR="0056444B" w:rsidRPr="00E34476" w:rsidRDefault="0056444B" w:rsidP="0056444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316" w:hanging="28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2" w:type="dxa"/>
            <w:vMerge w:val="restart"/>
            <w:vAlign w:val="center"/>
          </w:tcPr>
          <w:p w14:paraId="1D31B616" w14:textId="77777777" w:rsidR="0056444B" w:rsidRPr="00E34476" w:rsidRDefault="0056444B" w:rsidP="004F0B3A">
            <w:pPr>
              <w:ind w:left="-44"/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Partnerstvo so zamestnávateľmi v SDV v oblasti podpory zamestnávateľov pri poskytovaní praktického vyučovania v SDV.</w:t>
            </w:r>
          </w:p>
        </w:tc>
        <w:tc>
          <w:tcPr>
            <w:tcW w:w="2872" w:type="dxa"/>
            <w:vMerge w:val="restart"/>
            <w:vAlign w:val="center"/>
          </w:tcPr>
          <w:p w14:paraId="172327A9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Spolupráca so zamestnávateľmi na základe zmluvne zadefinovaných prvkov spolupráce – metodické usmerňovanie hlavných inštruktorov a iná podpora a koordinácia praktického vyučovania u zamestnávateľa.</w:t>
            </w:r>
          </w:p>
          <w:p w14:paraId="3AB544AE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57188939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Spolupráca najmenej s 5 zamestnávateľmi v SDV za kalendárny rok.</w:t>
            </w:r>
          </w:p>
        </w:tc>
        <w:tc>
          <w:tcPr>
            <w:tcW w:w="3587" w:type="dxa"/>
            <w:vMerge w:val="restart"/>
            <w:vAlign w:val="center"/>
          </w:tcPr>
          <w:p w14:paraId="63552A85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 xml:space="preserve">Preukazovanie spolupráce – dokumentácia, </w:t>
            </w:r>
            <w:proofErr w:type="spellStart"/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foto</w:t>
            </w:r>
            <w:proofErr w:type="spellEnd"/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, dotazník spätnej väzby a pod..</w:t>
            </w:r>
          </w:p>
        </w:tc>
        <w:tc>
          <w:tcPr>
            <w:tcW w:w="1001" w:type="dxa"/>
            <w:vAlign w:val="center"/>
          </w:tcPr>
          <w:p w14:paraId="554D0FD9" w14:textId="77777777" w:rsidR="0056444B" w:rsidRPr="00E34476" w:rsidRDefault="0056444B" w:rsidP="004F0B3A">
            <w:pPr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4536" w:type="dxa"/>
            <w:vAlign w:val="center"/>
          </w:tcPr>
          <w:p w14:paraId="0865E861" w14:textId="77777777" w:rsidR="0056444B" w:rsidRPr="00E34476" w:rsidRDefault="0056444B" w:rsidP="004F0B3A">
            <w:pPr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eastAsia="ArialMT" w:hAnsiTheme="minorHAnsi" w:cstheme="minorHAnsi"/>
                <w:sz w:val="20"/>
                <w:szCs w:val="20"/>
              </w:rPr>
              <w:t>NVC nemá uzatvorené partnerstvo so zamestnávateľmi s cieľom podpory zamestnávateľov pri poskytovaní praktického vyučovania v SDV.</w:t>
            </w:r>
          </w:p>
        </w:tc>
      </w:tr>
      <w:tr w:rsidR="0056444B" w:rsidRPr="00E34476" w14:paraId="1C03283B" w14:textId="77777777" w:rsidTr="004F0B3A">
        <w:trPr>
          <w:trHeight w:val="242"/>
        </w:trPr>
        <w:tc>
          <w:tcPr>
            <w:tcW w:w="902" w:type="dxa"/>
            <w:vMerge/>
            <w:vAlign w:val="center"/>
          </w:tcPr>
          <w:p w14:paraId="6A3D7DCA" w14:textId="77777777" w:rsidR="0056444B" w:rsidRPr="00E34476" w:rsidRDefault="0056444B" w:rsidP="0056444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316" w:hanging="28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14:paraId="540FA166" w14:textId="77777777" w:rsidR="0056444B" w:rsidRPr="00E34476" w:rsidRDefault="0056444B" w:rsidP="004F0B3A">
            <w:pPr>
              <w:ind w:left="-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72" w:type="dxa"/>
            <w:vMerge/>
            <w:vAlign w:val="center"/>
          </w:tcPr>
          <w:p w14:paraId="76AF98EC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7" w:type="dxa"/>
            <w:vMerge/>
            <w:vAlign w:val="center"/>
          </w:tcPr>
          <w:p w14:paraId="498A91E4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00"/>
            <w:vAlign w:val="center"/>
          </w:tcPr>
          <w:p w14:paraId="640BB0EA" w14:textId="77777777" w:rsidR="0056444B" w:rsidRPr="00E34476" w:rsidRDefault="0056444B" w:rsidP="004F0B3A">
            <w:pPr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FFFF00"/>
            <w:vAlign w:val="center"/>
          </w:tcPr>
          <w:p w14:paraId="2F8F0016" w14:textId="77777777" w:rsidR="0056444B" w:rsidRPr="00E34476" w:rsidRDefault="0056444B" w:rsidP="004F0B3A">
            <w:pPr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eastAsia="ArialMT" w:hAnsiTheme="minorHAnsi" w:cstheme="minorHAnsi"/>
                <w:sz w:val="20"/>
                <w:szCs w:val="20"/>
              </w:rPr>
              <w:t>NVC má uzatvorené partnerstvo najmenej s 2 spolupracujúcim zamestnávateľmi. NVC zabezpečuje zamestnávateľom iba administratívnu a obdobnú podporu.</w:t>
            </w:r>
          </w:p>
        </w:tc>
      </w:tr>
      <w:tr w:rsidR="0056444B" w:rsidRPr="00E34476" w14:paraId="769B0A75" w14:textId="77777777" w:rsidTr="004F0B3A">
        <w:trPr>
          <w:trHeight w:val="242"/>
        </w:trPr>
        <w:tc>
          <w:tcPr>
            <w:tcW w:w="902" w:type="dxa"/>
            <w:vMerge/>
            <w:vAlign w:val="center"/>
          </w:tcPr>
          <w:p w14:paraId="402B29EA" w14:textId="77777777" w:rsidR="0056444B" w:rsidRPr="00E34476" w:rsidRDefault="0056444B" w:rsidP="0056444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316" w:hanging="28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14:paraId="52F3BE9D" w14:textId="77777777" w:rsidR="0056444B" w:rsidRPr="00E34476" w:rsidRDefault="0056444B" w:rsidP="004F0B3A">
            <w:pPr>
              <w:ind w:left="-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72" w:type="dxa"/>
            <w:vMerge/>
            <w:vAlign w:val="center"/>
          </w:tcPr>
          <w:p w14:paraId="6BE4673F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7" w:type="dxa"/>
            <w:vMerge/>
            <w:vAlign w:val="center"/>
          </w:tcPr>
          <w:p w14:paraId="3459D067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749CC446" w14:textId="77777777" w:rsidR="0056444B" w:rsidRPr="00E34476" w:rsidRDefault="0056444B" w:rsidP="004F0B3A">
            <w:pPr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D22AEDC" w14:textId="77777777" w:rsidR="0056444B" w:rsidRPr="00E34476" w:rsidRDefault="0056444B" w:rsidP="004F0B3A">
            <w:pPr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eastAsia="ArialMT" w:hAnsiTheme="minorHAnsi" w:cstheme="minorHAnsi"/>
                <w:sz w:val="20"/>
                <w:szCs w:val="20"/>
              </w:rPr>
              <w:t>NVC má uzatvorené partnerstvo najmenej s 3 spolupracujúcimi zamestnávateľmi. NVC zabezpečuje iba administratívnu a obdobnú podporu.</w:t>
            </w:r>
          </w:p>
        </w:tc>
      </w:tr>
      <w:tr w:rsidR="0056444B" w:rsidRPr="00E34476" w14:paraId="278DD473" w14:textId="77777777" w:rsidTr="004F0B3A">
        <w:trPr>
          <w:trHeight w:val="242"/>
        </w:trPr>
        <w:tc>
          <w:tcPr>
            <w:tcW w:w="902" w:type="dxa"/>
            <w:vMerge/>
            <w:vAlign w:val="center"/>
          </w:tcPr>
          <w:p w14:paraId="34ED10DB" w14:textId="77777777" w:rsidR="0056444B" w:rsidRPr="00E34476" w:rsidRDefault="0056444B" w:rsidP="0056444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316" w:hanging="28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14:paraId="05AC8032" w14:textId="77777777" w:rsidR="0056444B" w:rsidRPr="00E34476" w:rsidRDefault="0056444B" w:rsidP="004F0B3A">
            <w:pPr>
              <w:ind w:left="-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72" w:type="dxa"/>
            <w:vMerge/>
            <w:vAlign w:val="center"/>
          </w:tcPr>
          <w:p w14:paraId="45BEC173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7" w:type="dxa"/>
            <w:vMerge/>
            <w:vAlign w:val="center"/>
          </w:tcPr>
          <w:p w14:paraId="421036F6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03196193" w14:textId="77777777" w:rsidR="0056444B" w:rsidRPr="00E34476" w:rsidRDefault="0056444B" w:rsidP="004F0B3A">
            <w:pPr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FC0EE95" w14:textId="77777777" w:rsidR="0056444B" w:rsidRPr="00E34476" w:rsidRDefault="0056444B" w:rsidP="004F0B3A">
            <w:pPr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eastAsia="ArialMT" w:hAnsiTheme="minorHAnsi" w:cstheme="minorHAnsi"/>
                <w:sz w:val="20"/>
                <w:szCs w:val="20"/>
              </w:rPr>
              <w:t xml:space="preserve">NVC má uzatvorené partnerstvo o poskytovaní PV najmenej so 4 zamestnávateľmi za kalendárny rok. NVC koordinuje OVP a zabezpečuje administratívnu a obdobnú podporu. </w:t>
            </w:r>
          </w:p>
        </w:tc>
      </w:tr>
      <w:tr w:rsidR="0056444B" w:rsidRPr="00E34476" w14:paraId="3B54F6E8" w14:textId="77777777" w:rsidTr="004F0B3A">
        <w:trPr>
          <w:trHeight w:val="242"/>
        </w:trPr>
        <w:tc>
          <w:tcPr>
            <w:tcW w:w="902" w:type="dxa"/>
            <w:vMerge/>
            <w:vAlign w:val="center"/>
          </w:tcPr>
          <w:p w14:paraId="071C162C" w14:textId="77777777" w:rsidR="0056444B" w:rsidRPr="00E34476" w:rsidRDefault="0056444B" w:rsidP="0056444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316" w:hanging="28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14:paraId="5B8B5A05" w14:textId="77777777" w:rsidR="0056444B" w:rsidRPr="00E34476" w:rsidRDefault="0056444B" w:rsidP="004F0B3A">
            <w:pPr>
              <w:ind w:left="-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72" w:type="dxa"/>
            <w:vMerge/>
            <w:vAlign w:val="center"/>
          </w:tcPr>
          <w:p w14:paraId="0C0948F6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7" w:type="dxa"/>
            <w:vMerge/>
            <w:vAlign w:val="center"/>
          </w:tcPr>
          <w:p w14:paraId="5B40C25C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5E6D17B7" w14:textId="77777777" w:rsidR="0056444B" w:rsidRPr="00E34476" w:rsidRDefault="0056444B" w:rsidP="004F0B3A">
            <w:pPr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A33AE96" w14:textId="77777777" w:rsidR="0056444B" w:rsidRPr="00E34476" w:rsidRDefault="0056444B" w:rsidP="004F0B3A">
            <w:pPr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eastAsia="ArialMT" w:hAnsiTheme="minorHAnsi" w:cstheme="minorHAnsi"/>
                <w:sz w:val="20"/>
                <w:szCs w:val="20"/>
              </w:rPr>
              <w:t>NVC má uzatvorené partnerstvo o poskytovaní PV s najmenej 5 zamestnávateľmi za kalendárny rok. Pre zmluvných zamestnávateľov zabezpečuje rôzne</w:t>
            </w:r>
          </w:p>
          <w:p w14:paraId="4BBD6192" w14:textId="77777777" w:rsidR="0056444B" w:rsidRPr="00E34476" w:rsidRDefault="0056444B" w:rsidP="004F0B3A">
            <w:pPr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eastAsia="ArialMT" w:hAnsiTheme="minorHAnsi" w:cstheme="minorHAnsi"/>
                <w:sz w:val="20"/>
                <w:szCs w:val="20"/>
              </w:rPr>
              <w:t>služby. NVC poskytuje komplexné metodické poradenstvo a obdobnú podporu.</w:t>
            </w:r>
          </w:p>
        </w:tc>
      </w:tr>
      <w:tr w:rsidR="0056444B" w:rsidRPr="00E34476" w14:paraId="6EE34497" w14:textId="77777777" w:rsidTr="004F0B3A">
        <w:trPr>
          <w:trHeight w:val="242"/>
        </w:trPr>
        <w:tc>
          <w:tcPr>
            <w:tcW w:w="9773" w:type="dxa"/>
            <w:gridSpan w:val="4"/>
            <w:vAlign w:val="center"/>
          </w:tcPr>
          <w:p w14:paraId="4590E617" w14:textId="77777777" w:rsidR="0056444B" w:rsidRPr="00E34476" w:rsidRDefault="0056444B" w:rsidP="004F0B3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Celkom</w:t>
            </w:r>
          </w:p>
        </w:tc>
        <w:tc>
          <w:tcPr>
            <w:tcW w:w="1001" w:type="dxa"/>
            <w:vAlign w:val="center"/>
          </w:tcPr>
          <w:p w14:paraId="62D7E8F4" w14:textId="77777777" w:rsidR="0056444B" w:rsidRPr="00E34476" w:rsidRDefault="0056444B" w:rsidP="004F0B3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536" w:type="dxa"/>
            <w:vAlign w:val="center"/>
          </w:tcPr>
          <w:p w14:paraId="1010C85D" w14:textId="77777777" w:rsidR="0056444B" w:rsidRPr="00E34476" w:rsidRDefault="0056444B" w:rsidP="004F0B3A">
            <w:pPr>
              <w:ind w:right="-1352"/>
              <w:rPr>
                <w:rFonts w:asciiTheme="minorHAnsi" w:eastAsia="ArialMT" w:hAnsiTheme="minorHAnsi" w:cstheme="minorHAnsi"/>
                <w:sz w:val="20"/>
                <w:szCs w:val="20"/>
              </w:rPr>
            </w:pPr>
          </w:p>
        </w:tc>
      </w:tr>
    </w:tbl>
    <w:p w14:paraId="1FCB4686" w14:textId="77777777" w:rsidR="0056444B" w:rsidRPr="00E34476" w:rsidRDefault="0056444B" w:rsidP="0056444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45D4B49" w14:textId="77777777" w:rsidR="0056444B" w:rsidRPr="00E34476" w:rsidRDefault="0056444B" w:rsidP="0056444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A1E09BC" w14:textId="77777777" w:rsidR="0056444B" w:rsidRPr="00E34476" w:rsidRDefault="0056444B" w:rsidP="0056444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D683F73" w14:textId="77777777" w:rsidR="0056444B" w:rsidRPr="00E34476" w:rsidRDefault="0056444B" w:rsidP="0056444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356E38F" w14:textId="77777777" w:rsidR="0056444B" w:rsidRPr="00E34476" w:rsidRDefault="0056444B" w:rsidP="0056444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764DB69" w14:textId="77777777" w:rsidR="0056444B" w:rsidRPr="00E34476" w:rsidRDefault="0056444B" w:rsidP="0056444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3422BBB" w14:textId="77777777" w:rsidR="0056444B" w:rsidRPr="00E34476" w:rsidRDefault="0056444B" w:rsidP="0056444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C945D94" w14:textId="77777777" w:rsidR="0056444B" w:rsidRPr="00E34476" w:rsidRDefault="0056444B" w:rsidP="0056444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2D6DCE5" w14:textId="77777777" w:rsidR="0056444B" w:rsidRPr="00E34476" w:rsidRDefault="0056444B" w:rsidP="0056444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468A8E1" w14:textId="4E239DC6" w:rsidR="0056444B" w:rsidRPr="00E34476" w:rsidRDefault="0056444B" w:rsidP="0056444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7688D32" w14:textId="77777777" w:rsidR="0056444B" w:rsidRPr="00E34476" w:rsidRDefault="0056444B" w:rsidP="0056444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78CF2C2" w14:textId="77777777" w:rsidR="0056444B" w:rsidRPr="00E34476" w:rsidRDefault="0056444B" w:rsidP="0056444B">
      <w:pPr>
        <w:pStyle w:val="Odsekzoznamu"/>
        <w:numPr>
          <w:ilvl w:val="0"/>
          <w:numId w:val="3"/>
        </w:numPr>
        <w:ind w:left="-851" w:right="-740" w:hanging="425"/>
        <w:rPr>
          <w:rFonts w:cstheme="minorHAnsi"/>
          <w:b/>
          <w:bCs/>
          <w:sz w:val="20"/>
          <w:szCs w:val="20"/>
        </w:rPr>
      </w:pPr>
      <w:r w:rsidRPr="00E34476">
        <w:rPr>
          <w:rFonts w:cstheme="minorHAnsi"/>
          <w:b/>
          <w:bCs/>
          <w:sz w:val="20"/>
          <w:szCs w:val="20"/>
        </w:rPr>
        <w:lastRenderedPageBreak/>
        <w:t xml:space="preserve">Vzdelávacia a iná činnosť a výsledky aktivít </w:t>
      </w:r>
    </w:p>
    <w:tbl>
      <w:tblPr>
        <w:tblStyle w:val="Mriekatabuky"/>
        <w:tblW w:w="15380" w:type="dxa"/>
        <w:tblInd w:w="-1139" w:type="dxa"/>
        <w:tblLook w:val="04A0" w:firstRow="1" w:lastRow="0" w:firstColumn="1" w:lastColumn="0" w:noHBand="0" w:noVBand="1"/>
      </w:tblPr>
      <w:tblGrid>
        <w:gridCol w:w="586"/>
        <w:gridCol w:w="2500"/>
        <w:gridCol w:w="2793"/>
        <w:gridCol w:w="3343"/>
        <w:gridCol w:w="1077"/>
        <w:gridCol w:w="5081"/>
      </w:tblGrid>
      <w:tr w:rsidR="0056444B" w:rsidRPr="00E34476" w14:paraId="58B5A286" w14:textId="77777777" w:rsidTr="004F0B3A">
        <w:tc>
          <w:tcPr>
            <w:tcW w:w="586" w:type="dxa"/>
            <w:shd w:val="clear" w:color="auto" w:fill="BFBFBF" w:themeFill="background1" w:themeFillShade="BF"/>
            <w:vAlign w:val="center"/>
          </w:tcPr>
          <w:p w14:paraId="6549C528" w14:textId="77777777" w:rsidR="0056444B" w:rsidRPr="00E34476" w:rsidRDefault="0056444B" w:rsidP="004F0B3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Por. číslo</w:t>
            </w:r>
          </w:p>
        </w:tc>
        <w:tc>
          <w:tcPr>
            <w:tcW w:w="2500" w:type="dxa"/>
            <w:shd w:val="clear" w:color="auto" w:fill="BFBFBF" w:themeFill="background1" w:themeFillShade="BF"/>
            <w:vAlign w:val="center"/>
          </w:tcPr>
          <w:p w14:paraId="5A1D70B6" w14:textId="77777777" w:rsidR="0056444B" w:rsidRPr="00E34476" w:rsidRDefault="0056444B" w:rsidP="004F0B3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Kritérium</w:t>
            </w:r>
          </w:p>
        </w:tc>
        <w:tc>
          <w:tcPr>
            <w:tcW w:w="2793" w:type="dxa"/>
            <w:shd w:val="clear" w:color="auto" w:fill="BFBFBF" w:themeFill="background1" w:themeFillShade="BF"/>
            <w:vAlign w:val="center"/>
          </w:tcPr>
          <w:p w14:paraId="3679E683" w14:textId="77777777" w:rsidR="0056444B" w:rsidRPr="00E34476" w:rsidRDefault="0056444B" w:rsidP="004F0B3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Hodnotiaci štandard</w:t>
            </w:r>
          </w:p>
        </w:tc>
        <w:tc>
          <w:tcPr>
            <w:tcW w:w="3343" w:type="dxa"/>
            <w:shd w:val="clear" w:color="auto" w:fill="BFBFBF" w:themeFill="background1" w:themeFillShade="BF"/>
            <w:vAlign w:val="center"/>
          </w:tcPr>
          <w:p w14:paraId="7D8CF4BF" w14:textId="77777777" w:rsidR="0056444B" w:rsidRPr="00E34476" w:rsidRDefault="0056444B" w:rsidP="004F0B3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Poznámka</w:t>
            </w:r>
          </w:p>
        </w:tc>
        <w:tc>
          <w:tcPr>
            <w:tcW w:w="1077" w:type="dxa"/>
            <w:shd w:val="clear" w:color="auto" w:fill="BFBFBF" w:themeFill="background1" w:themeFillShade="BF"/>
            <w:vAlign w:val="center"/>
          </w:tcPr>
          <w:p w14:paraId="23963654" w14:textId="77777777" w:rsidR="0056444B" w:rsidRPr="00E34476" w:rsidRDefault="0056444B" w:rsidP="004F0B3A">
            <w:pPr>
              <w:ind w:right="8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Počet bodov za kritérium</w:t>
            </w:r>
          </w:p>
        </w:tc>
        <w:tc>
          <w:tcPr>
            <w:tcW w:w="5081" w:type="dxa"/>
            <w:shd w:val="clear" w:color="auto" w:fill="BFBFBF" w:themeFill="background1" w:themeFillShade="BF"/>
            <w:vAlign w:val="center"/>
          </w:tcPr>
          <w:p w14:paraId="54AF0091" w14:textId="77777777" w:rsidR="0056444B" w:rsidRPr="00E34476" w:rsidRDefault="0056444B" w:rsidP="004F0B3A">
            <w:pPr>
              <w:ind w:right="5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Hodnotenie kritériá</w:t>
            </w:r>
          </w:p>
        </w:tc>
      </w:tr>
      <w:tr w:rsidR="0056444B" w:rsidRPr="00E34476" w14:paraId="7837B04E" w14:textId="77777777" w:rsidTr="004F0B3A">
        <w:trPr>
          <w:trHeight w:val="810"/>
        </w:trPr>
        <w:tc>
          <w:tcPr>
            <w:tcW w:w="586" w:type="dxa"/>
            <w:vMerge w:val="restart"/>
            <w:vAlign w:val="center"/>
          </w:tcPr>
          <w:p w14:paraId="4B28E571" w14:textId="77777777" w:rsidR="0056444B" w:rsidRPr="00E34476" w:rsidRDefault="0056444B" w:rsidP="0056444B">
            <w:pPr>
              <w:pStyle w:val="Bezriadkovania"/>
              <w:numPr>
                <w:ilvl w:val="0"/>
                <w:numId w:val="4"/>
              </w:numPr>
              <w:ind w:left="162" w:hanging="16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0" w:type="dxa"/>
            <w:vMerge w:val="restart"/>
            <w:vAlign w:val="center"/>
          </w:tcPr>
          <w:p w14:paraId="7AF6F611" w14:textId="77777777" w:rsidR="0056444B" w:rsidRPr="00E34476" w:rsidRDefault="0056444B" w:rsidP="004F0B3A">
            <w:pPr>
              <w:pStyle w:val="Bezriadkovania"/>
              <w:ind w:left="-42"/>
              <w:rPr>
                <w:rFonts w:cstheme="minorHAnsi"/>
                <w:sz w:val="20"/>
                <w:szCs w:val="20"/>
              </w:rPr>
            </w:pPr>
            <w:r w:rsidRPr="00E34476">
              <w:rPr>
                <w:rFonts w:cstheme="minorHAnsi"/>
                <w:sz w:val="20"/>
                <w:szCs w:val="20"/>
              </w:rPr>
              <w:t xml:space="preserve">Poskytuje praktické vyučovanie v systéme duálneho vzdelávania žiakom, ktorí majú uzatvorenú učebnú zmluvu s iným zamestnávateľom. </w:t>
            </w:r>
          </w:p>
        </w:tc>
        <w:tc>
          <w:tcPr>
            <w:tcW w:w="2793" w:type="dxa"/>
            <w:vMerge w:val="restart"/>
            <w:vAlign w:val="center"/>
          </w:tcPr>
          <w:p w14:paraId="6F4AD818" w14:textId="77777777" w:rsidR="0056444B" w:rsidRPr="00E34476" w:rsidRDefault="0056444B" w:rsidP="004F0B3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 xml:space="preserve">Praktické vyučovanie pre najmenej 200 žiakov denného štúdia iného zamestnávateľa za školský rok. </w:t>
            </w:r>
          </w:p>
        </w:tc>
        <w:tc>
          <w:tcPr>
            <w:tcW w:w="3343" w:type="dxa"/>
            <w:vMerge w:val="restart"/>
            <w:vAlign w:val="center"/>
          </w:tcPr>
          <w:p w14:paraId="2550FC8B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 xml:space="preserve">Očakávaným štandardom využívania NVC je, že  žiak v SDV bude vykonávať každý školský rok praktické vyučovanie v NVC v rozsahu cca 20 vyučovacích dní PV pri rozsahu 50 % PV v učebnom pláne </w:t>
            </w:r>
            <w:proofErr w:type="spellStart"/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ŠkVP</w:t>
            </w:r>
            <w:proofErr w:type="spellEnd"/>
            <w:r w:rsidRPr="00E34476">
              <w:rPr>
                <w:rFonts w:asciiTheme="minorHAnsi" w:hAnsiTheme="minorHAnsi" w:cstheme="minorHAnsi"/>
                <w:sz w:val="20"/>
                <w:szCs w:val="20"/>
              </w:rPr>
              <w:t xml:space="preserve"> s cieľom vyrovnania získaných zručností v súlade s celým výkonovým štandardom odboru vzdelávania.</w:t>
            </w:r>
          </w:p>
          <w:p w14:paraId="2EF522A9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0D3F6FC9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 xml:space="preserve">Štandard NVC „poskytovanie praktického vyučovania pre 200 žiakov s učebnou zmluvou s iným zamestnávateľom za školský rok“, zodpovedá (pri rozsahu PV podľa tejto poznámky) 20 žiakov iného zamestnávateľa na PV v NVC za jeden vyučovací deň praktického vyučovania. </w:t>
            </w:r>
          </w:p>
        </w:tc>
        <w:tc>
          <w:tcPr>
            <w:tcW w:w="1077" w:type="dxa"/>
            <w:vAlign w:val="center"/>
          </w:tcPr>
          <w:p w14:paraId="55B022F2" w14:textId="77777777" w:rsidR="0056444B" w:rsidRPr="00E34476" w:rsidRDefault="0056444B" w:rsidP="004F0B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081" w:type="dxa"/>
            <w:vAlign w:val="center"/>
          </w:tcPr>
          <w:p w14:paraId="61398F34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Poskytuje praktické vyučovanie pre menej ako 50 žiakov iných zamestnávateľov za školský rok.</w:t>
            </w:r>
          </w:p>
        </w:tc>
      </w:tr>
      <w:tr w:rsidR="0056444B" w:rsidRPr="00E34476" w14:paraId="6BB46956" w14:textId="77777777" w:rsidTr="004F0B3A">
        <w:trPr>
          <w:trHeight w:val="979"/>
        </w:trPr>
        <w:tc>
          <w:tcPr>
            <w:tcW w:w="586" w:type="dxa"/>
            <w:vMerge/>
            <w:vAlign w:val="center"/>
          </w:tcPr>
          <w:p w14:paraId="0B738831" w14:textId="77777777" w:rsidR="0056444B" w:rsidRPr="00E34476" w:rsidRDefault="0056444B" w:rsidP="0056444B">
            <w:pPr>
              <w:pStyle w:val="Bezriadkovania"/>
              <w:numPr>
                <w:ilvl w:val="0"/>
                <w:numId w:val="4"/>
              </w:numPr>
              <w:ind w:left="162" w:hanging="16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0" w:type="dxa"/>
            <w:vMerge/>
            <w:vAlign w:val="center"/>
          </w:tcPr>
          <w:p w14:paraId="6A3C69FC" w14:textId="77777777" w:rsidR="0056444B" w:rsidRPr="00E34476" w:rsidRDefault="0056444B" w:rsidP="004F0B3A">
            <w:pPr>
              <w:pStyle w:val="Bezriadkovania"/>
              <w:ind w:left="-4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3" w:type="dxa"/>
            <w:vMerge/>
            <w:vAlign w:val="center"/>
          </w:tcPr>
          <w:p w14:paraId="2ABACC81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3" w:type="dxa"/>
            <w:vMerge/>
            <w:vAlign w:val="center"/>
          </w:tcPr>
          <w:p w14:paraId="5B44302D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FFFF00"/>
            <w:vAlign w:val="center"/>
          </w:tcPr>
          <w:p w14:paraId="61F91AD8" w14:textId="77777777" w:rsidR="0056444B" w:rsidRPr="00E34476" w:rsidRDefault="0056444B" w:rsidP="004F0B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081" w:type="dxa"/>
            <w:shd w:val="clear" w:color="auto" w:fill="FFFF00"/>
            <w:vAlign w:val="center"/>
          </w:tcPr>
          <w:p w14:paraId="2C87AAE9" w14:textId="77777777" w:rsidR="0056444B" w:rsidRPr="00E34476" w:rsidRDefault="0056444B" w:rsidP="004F0B3A">
            <w:pPr>
              <w:ind w:right="1061"/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Poskytuje praktické vyučovanie pre viac ako 50 žiakov a menej ako 100 žiakov iných zamestnávateľov za školský rok.</w:t>
            </w:r>
          </w:p>
        </w:tc>
      </w:tr>
      <w:tr w:rsidR="0056444B" w:rsidRPr="00E34476" w14:paraId="2D5827A6" w14:textId="77777777" w:rsidTr="004F0B3A">
        <w:trPr>
          <w:trHeight w:val="811"/>
        </w:trPr>
        <w:tc>
          <w:tcPr>
            <w:tcW w:w="586" w:type="dxa"/>
            <w:vMerge/>
            <w:vAlign w:val="center"/>
          </w:tcPr>
          <w:p w14:paraId="0339E708" w14:textId="77777777" w:rsidR="0056444B" w:rsidRPr="00E34476" w:rsidRDefault="0056444B" w:rsidP="0056444B">
            <w:pPr>
              <w:pStyle w:val="Bezriadkovania"/>
              <w:numPr>
                <w:ilvl w:val="0"/>
                <w:numId w:val="4"/>
              </w:numPr>
              <w:ind w:left="162" w:hanging="16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0" w:type="dxa"/>
            <w:vMerge/>
            <w:vAlign w:val="center"/>
          </w:tcPr>
          <w:p w14:paraId="5F60C8D7" w14:textId="77777777" w:rsidR="0056444B" w:rsidRPr="00E34476" w:rsidRDefault="0056444B" w:rsidP="004F0B3A">
            <w:pPr>
              <w:pStyle w:val="Bezriadkovania"/>
              <w:ind w:left="-4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3" w:type="dxa"/>
            <w:vMerge/>
            <w:vAlign w:val="center"/>
          </w:tcPr>
          <w:p w14:paraId="1F05BD05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3" w:type="dxa"/>
            <w:vMerge/>
            <w:vAlign w:val="center"/>
          </w:tcPr>
          <w:p w14:paraId="3A313C4A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0DE2A3B3" w14:textId="77777777" w:rsidR="0056444B" w:rsidRPr="00E34476" w:rsidRDefault="0056444B" w:rsidP="004F0B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AAEC213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Poskytuje praktické vyučovanie pre viac ako 100 žiakov a menej ako 150 žiakov iných zamestnávateľov za školský rok.</w:t>
            </w:r>
          </w:p>
        </w:tc>
      </w:tr>
      <w:tr w:rsidR="0056444B" w:rsidRPr="00E34476" w14:paraId="24D08C39" w14:textId="77777777" w:rsidTr="004F0B3A">
        <w:trPr>
          <w:trHeight w:val="943"/>
        </w:trPr>
        <w:tc>
          <w:tcPr>
            <w:tcW w:w="586" w:type="dxa"/>
            <w:vMerge/>
            <w:vAlign w:val="center"/>
          </w:tcPr>
          <w:p w14:paraId="29F5CF7E" w14:textId="77777777" w:rsidR="0056444B" w:rsidRPr="00E34476" w:rsidRDefault="0056444B" w:rsidP="0056444B">
            <w:pPr>
              <w:pStyle w:val="Bezriadkovania"/>
              <w:numPr>
                <w:ilvl w:val="0"/>
                <w:numId w:val="4"/>
              </w:numPr>
              <w:ind w:left="162" w:hanging="16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0" w:type="dxa"/>
            <w:vMerge/>
            <w:vAlign w:val="center"/>
          </w:tcPr>
          <w:p w14:paraId="5625D37D" w14:textId="77777777" w:rsidR="0056444B" w:rsidRPr="00E34476" w:rsidRDefault="0056444B" w:rsidP="004F0B3A">
            <w:pPr>
              <w:pStyle w:val="Bezriadkovania"/>
              <w:ind w:left="-4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3" w:type="dxa"/>
            <w:vMerge/>
            <w:vAlign w:val="center"/>
          </w:tcPr>
          <w:p w14:paraId="042F3D87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3" w:type="dxa"/>
            <w:vMerge/>
            <w:vAlign w:val="center"/>
          </w:tcPr>
          <w:p w14:paraId="235812BA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04D32345" w14:textId="77777777" w:rsidR="0056444B" w:rsidRPr="00E34476" w:rsidRDefault="0056444B" w:rsidP="004F0B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32FCBC4C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Poskytuje praktické vyučovanie pre viac ako 150 žiakov a menej ako 200 žiakov iných zamestnávateľov za školský rok.</w:t>
            </w:r>
          </w:p>
        </w:tc>
      </w:tr>
      <w:tr w:rsidR="0056444B" w:rsidRPr="00E34476" w14:paraId="47C7EDEF" w14:textId="77777777" w:rsidTr="004F0B3A">
        <w:trPr>
          <w:trHeight w:val="279"/>
        </w:trPr>
        <w:tc>
          <w:tcPr>
            <w:tcW w:w="586" w:type="dxa"/>
            <w:vMerge/>
            <w:vAlign w:val="center"/>
          </w:tcPr>
          <w:p w14:paraId="6FA02DA9" w14:textId="77777777" w:rsidR="0056444B" w:rsidRPr="00E34476" w:rsidRDefault="0056444B" w:rsidP="0056444B">
            <w:pPr>
              <w:pStyle w:val="Bezriadkovania"/>
              <w:numPr>
                <w:ilvl w:val="0"/>
                <w:numId w:val="4"/>
              </w:numPr>
              <w:ind w:left="162" w:hanging="16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0" w:type="dxa"/>
            <w:vMerge/>
            <w:vAlign w:val="center"/>
          </w:tcPr>
          <w:p w14:paraId="6F04AD1E" w14:textId="77777777" w:rsidR="0056444B" w:rsidRPr="00E34476" w:rsidRDefault="0056444B" w:rsidP="004F0B3A">
            <w:pPr>
              <w:pStyle w:val="Bezriadkovania"/>
              <w:ind w:left="-4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3" w:type="dxa"/>
            <w:vMerge/>
            <w:vAlign w:val="center"/>
          </w:tcPr>
          <w:p w14:paraId="21725A80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3" w:type="dxa"/>
            <w:vMerge/>
            <w:vAlign w:val="center"/>
          </w:tcPr>
          <w:p w14:paraId="3B06AB0E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09DD07AA" w14:textId="77777777" w:rsidR="0056444B" w:rsidRPr="00E34476" w:rsidRDefault="0056444B" w:rsidP="004F0B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7BB47C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Poskytuje praktické vyučovanie pre viac ako 200 žiakov iných zamestnávateľov za školský rok.</w:t>
            </w:r>
          </w:p>
        </w:tc>
      </w:tr>
      <w:tr w:rsidR="0056444B" w:rsidRPr="00E34476" w14:paraId="457B94E4" w14:textId="77777777" w:rsidTr="004F0B3A">
        <w:trPr>
          <w:trHeight w:val="244"/>
        </w:trPr>
        <w:tc>
          <w:tcPr>
            <w:tcW w:w="586" w:type="dxa"/>
            <w:vMerge w:val="restart"/>
            <w:vAlign w:val="center"/>
          </w:tcPr>
          <w:p w14:paraId="5BFFD173" w14:textId="77777777" w:rsidR="0056444B" w:rsidRPr="00E34476" w:rsidRDefault="0056444B" w:rsidP="0056444B">
            <w:pPr>
              <w:pStyle w:val="Bezriadkovania"/>
              <w:numPr>
                <w:ilvl w:val="0"/>
                <w:numId w:val="4"/>
              </w:numPr>
              <w:ind w:left="162" w:hanging="16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0" w:type="dxa"/>
            <w:vMerge w:val="restart"/>
            <w:vAlign w:val="center"/>
          </w:tcPr>
          <w:p w14:paraId="00130AA3" w14:textId="77777777" w:rsidR="0056444B" w:rsidRPr="00E34476" w:rsidRDefault="0056444B" w:rsidP="004F0B3A">
            <w:pPr>
              <w:pStyle w:val="Bezriadkovania"/>
              <w:ind w:left="-44"/>
              <w:rPr>
                <w:rFonts w:cstheme="minorHAnsi"/>
                <w:sz w:val="20"/>
                <w:szCs w:val="20"/>
              </w:rPr>
            </w:pPr>
            <w:r w:rsidRPr="00E34476">
              <w:rPr>
                <w:rFonts w:cstheme="minorHAnsi"/>
                <w:sz w:val="20"/>
                <w:szCs w:val="20"/>
              </w:rPr>
              <w:t>Uskutočňuje inovačné vzdelávanie pedagogických zamestnancov v súlade so zákonom o pedagogických zamestnancoch v rozsahu odborných vyučovacích predmetov (inovačné vzdelávanie vo forme odbornej stáže, vzdelávacích kurzov a pod.).</w:t>
            </w:r>
          </w:p>
        </w:tc>
        <w:tc>
          <w:tcPr>
            <w:tcW w:w="2793" w:type="dxa"/>
            <w:vMerge w:val="restart"/>
            <w:vAlign w:val="center"/>
          </w:tcPr>
          <w:p w14:paraId="758BCB3B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Oprávnenie na poskytovanie inovačného vzdelávania vydané ministerstvom školstva.</w:t>
            </w:r>
          </w:p>
          <w:p w14:paraId="0F00833C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Najmenej 30 účastníkov za kalendárny rok.</w:t>
            </w:r>
          </w:p>
        </w:tc>
        <w:tc>
          <w:tcPr>
            <w:tcW w:w="3343" w:type="dxa"/>
            <w:vMerge w:val="restart"/>
            <w:vAlign w:val="center"/>
          </w:tcPr>
          <w:p w14:paraId="21B74C2C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Zákonný rozsah inovačného vzdelávania je najmenej 50 h.</w:t>
            </w:r>
          </w:p>
          <w:p w14:paraId="0FF1F061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4F9F7C26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Predpokladá sa vzdelávacia aktivita v rozsahu najviac 2 týždne.</w:t>
            </w:r>
          </w:p>
          <w:p w14:paraId="346A9F83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79763908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Predpokladá sa priemer 3 účastníkov na jeden vyučovací mesiac.</w:t>
            </w:r>
          </w:p>
        </w:tc>
        <w:tc>
          <w:tcPr>
            <w:tcW w:w="1077" w:type="dxa"/>
            <w:vAlign w:val="center"/>
          </w:tcPr>
          <w:p w14:paraId="4776DCF2" w14:textId="77777777" w:rsidR="0056444B" w:rsidRPr="00E34476" w:rsidRDefault="0056444B" w:rsidP="004F0B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081" w:type="dxa"/>
            <w:vAlign w:val="center"/>
          </w:tcPr>
          <w:p w14:paraId="3606FF44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NVC neposkytuje inovačné vzdelávanie pre pedagogických zamestnancov.</w:t>
            </w:r>
          </w:p>
        </w:tc>
      </w:tr>
      <w:tr w:rsidR="0056444B" w:rsidRPr="00E34476" w14:paraId="48FE131B" w14:textId="77777777" w:rsidTr="004F0B3A">
        <w:trPr>
          <w:trHeight w:val="242"/>
        </w:trPr>
        <w:tc>
          <w:tcPr>
            <w:tcW w:w="586" w:type="dxa"/>
            <w:vMerge/>
            <w:vAlign w:val="center"/>
          </w:tcPr>
          <w:p w14:paraId="310BC9B8" w14:textId="77777777" w:rsidR="0056444B" w:rsidRPr="00E34476" w:rsidRDefault="0056444B" w:rsidP="0056444B">
            <w:pPr>
              <w:pStyle w:val="Bezriadkovania"/>
              <w:numPr>
                <w:ilvl w:val="0"/>
                <w:numId w:val="4"/>
              </w:numPr>
              <w:ind w:left="162" w:hanging="16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0" w:type="dxa"/>
            <w:vMerge/>
            <w:vAlign w:val="center"/>
          </w:tcPr>
          <w:p w14:paraId="2C4657FC" w14:textId="77777777" w:rsidR="0056444B" w:rsidRPr="00E34476" w:rsidRDefault="0056444B" w:rsidP="004F0B3A">
            <w:pPr>
              <w:pStyle w:val="Bezriadkovania"/>
              <w:ind w:left="-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3" w:type="dxa"/>
            <w:vMerge/>
            <w:vAlign w:val="center"/>
          </w:tcPr>
          <w:p w14:paraId="21AA249B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3" w:type="dxa"/>
            <w:vMerge/>
            <w:vAlign w:val="center"/>
          </w:tcPr>
          <w:p w14:paraId="174B21C8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385BB678" w14:textId="77777777" w:rsidR="0056444B" w:rsidRPr="00E34476" w:rsidRDefault="0056444B" w:rsidP="004F0B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081" w:type="dxa"/>
            <w:vAlign w:val="center"/>
          </w:tcPr>
          <w:p w14:paraId="3173F801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NVC má oprávnenie na inovačné vzdelávanie pre pedagogických zamestnancov ale vzdelávanie neposkytuje.</w:t>
            </w:r>
          </w:p>
        </w:tc>
      </w:tr>
      <w:tr w:rsidR="0056444B" w:rsidRPr="00E34476" w14:paraId="3E1646FA" w14:textId="77777777" w:rsidTr="004F0B3A">
        <w:trPr>
          <w:trHeight w:val="242"/>
        </w:trPr>
        <w:tc>
          <w:tcPr>
            <w:tcW w:w="586" w:type="dxa"/>
            <w:vMerge/>
            <w:vAlign w:val="center"/>
          </w:tcPr>
          <w:p w14:paraId="562FDD5B" w14:textId="77777777" w:rsidR="0056444B" w:rsidRPr="00E34476" w:rsidRDefault="0056444B" w:rsidP="0056444B">
            <w:pPr>
              <w:pStyle w:val="Bezriadkovania"/>
              <w:numPr>
                <w:ilvl w:val="0"/>
                <w:numId w:val="4"/>
              </w:numPr>
              <w:ind w:left="162" w:hanging="16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0" w:type="dxa"/>
            <w:vMerge/>
            <w:vAlign w:val="center"/>
          </w:tcPr>
          <w:p w14:paraId="054BD124" w14:textId="77777777" w:rsidR="0056444B" w:rsidRPr="00E34476" w:rsidRDefault="0056444B" w:rsidP="004F0B3A">
            <w:pPr>
              <w:pStyle w:val="Bezriadkovania"/>
              <w:ind w:left="-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3" w:type="dxa"/>
            <w:vMerge/>
            <w:vAlign w:val="center"/>
          </w:tcPr>
          <w:p w14:paraId="48A306D4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3" w:type="dxa"/>
            <w:vMerge/>
            <w:vAlign w:val="center"/>
          </w:tcPr>
          <w:p w14:paraId="3149C80F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FFFF00"/>
            <w:vAlign w:val="center"/>
          </w:tcPr>
          <w:p w14:paraId="768CC781" w14:textId="77777777" w:rsidR="0056444B" w:rsidRPr="00E34476" w:rsidRDefault="0056444B" w:rsidP="004F0B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081" w:type="dxa"/>
            <w:shd w:val="clear" w:color="auto" w:fill="FFFF00"/>
            <w:vAlign w:val="center"/>
          </w:tcPr>
          <w:p w14:paraId="11CE9AD3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NVC má oprávnenie na inovačné vzdelávanie pre pedagogických zamestnancov, zverejnilo ponuku inovačného vzdelávania ale vzdelávanie neposkytuje.</w:t>
            </w:r>
          </w:p>
        </w:tc>
      </w:tr>
      <w:tr w:rsidR="0056444B" w:rsidRPr="00E34476" w14:paraId="5541556E" w14:textId="77777777" w:rsidTr="004F0B3A">
        <w:trPr>
          <w:trHeight w:val="242"/>
        </w:trPr>
        <w:tc>
          <w:tcPr>
            <w:tcW w:w="586" w:type="dxa"/>
            <w:vMerge/>
            <w:vAlign w:val="center"/>
          </w:tcPr>
          <w:p w14:paraId="77ADB2BE" w14:textId="77777777" w:rsidR="0056444B" w:rsidRPr="00E34476" w:rsidRDefault="0056444B" w:rsidP="0056444B">
            <w:pPr>
              <w:pStyle w:val="Bezriadkovania"/>
              <w:numPr>
                <w:ilvl w:val="0"/>
                <w:numId w:val="4"/>
              </w:numPr>
              <w:ind w:left="162" w:hanging="16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0" w:type="dxa"/>
            <w:vMerge/>
            <w:vAlign w:val="center"/>
          </w:tcPr>
          <w:p w14:paraId="5DAF1FA1" w14:textId="77777777" w:rsidR="0056444B" w:rsidRPr="00E34476" w:rsidRDefault="0056444B" w:rsidP="004F0B3A">
            <w:pPr>
              <w:pStyle w:val="Bezriadkovania"/>
              <w:ind w:left="-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3" w:type="dxa"/>
            <w:vMerge/>
            <w:vAlign w:val="center"/>
          </w:tcPr>
          <w:p w14:paraId="225D4007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3" w:type="dxa"/>
            <w:vMerge/>
            <w:vAlign w:val="center"/>
          </w:tcPr>
          <w:p w14:paraId="6E6E0C87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0EE39BE5" w14:textId="77777777" w:rsidR="0056444B" w:rsidRPr="00E34476" w:rsidRDefault="0056444B" w:rsidP="004F0B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CE0559D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NVC má oprávnenie na inovačné vzdelávanie pre pedagogických zamestnancov, zverejnilo ponuku inovačného vzdelávania, poskytuje inovačné vzdelávanie ale nie je splnený hodnotiaci štandard.</w:t>
            </w:r>
          </w:p>
        </w:tc>
      </w:tr>
      <w:tr w:rsidR="0056444B" w:rsidRPr="00E34476" w14:paraId="529A01B6" w14:textId="77777777" w:rsidTr="004F0B3A">
        <w:trPr>
          <w:trHeight w:val="242"/>
        </w:trPr>
        <w:tc>
          <w:tcPr>
            <w:tcW w:w="586" w:type="dxa"/>
            <w:vMerge/>
            <w:vAlign w:val="center"/>
          </w:tcPr>
          <w:p w14:paraId="46773E4B" w14:textId="77777777" w:rsidR="0056444B" w:rsidRPr="00E34476" w:rsidRDefault="0056444B" w:rsidP="0056444B">
            <w:pPr>
              <w:pStyle w:val="Bezriadkovania"/>
              <w:numPr>
                <w:ilvl w:val="0"/>
                <w:numId w:val="4"/>
              </w:numPr>
              <w:ind w:left="162" w:hanging="16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0" w:type="dxa"/>
            <w:vMerge/>
            <w:vAlign w:val="center"/>
          </w:tcPr>
          <w:p w14:paraId="679D9B36" w14:textId="77777777" w:rsidR="0056444B" w:rsidRPr="00E34476" w:rsidRDefault="0056444B" w:rsidP="004F0B3A">
            <w:pPr>
              <w:pStyle w:val="Bezriadkovania"/>
              <w:ind w:left="-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3" w:type="dxa"/>
            <w:vMerge/>
            <w:vAlign w:val="center"/>
          </w:tcPr>
          <w:p w14:paraId="245849E6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3" w:type="dxa"/>
            <w:vMerge/>
            <w:vAlign w:val="center"/>
          </w:tcPr>
          <w:p w14:paraId="6A17C9E1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2DA8A7F6" w14:textId="77777777" w:rsidR="0056444B" w:rsidRPr="00E34476" w:rsidRDefault="0056444B" w:rsidP="004F0B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3A405F6F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NVC má oprávnenie na inovačné vzdelávanie pre pedagogických zamestnancov, zverejnilo ponuku inovačného vzdelávania, poskytuje inovačné vzdelávanie v súlade s hodnotiacim štandardom.</w:t>
            </w:r>
          </w:p>
        </w:tc>
      </w:tr>
      <w:tr w:rsidR="0056444B" w:rsidRPr="00E34476" w14:paraId="6EA6733D" w14:textId="77777777" w:rsidTr="004F0B3A">
        <w:trPr>
          <w:trHeight w:val="209"/>
        </w:trPr>
        <w:tc>
          <w:tcPr>
            <w:tcW w:w="586" w:type="dxa"/>
            <w:vMerge w:val="restart"/>
            <w:vAlign w:val="center"/>
          </w:tcPr>
          <w:p w14:paraId="79407B88" w14:textId="77777777" w:rsidR="0056444B" w:rsidRPr="00E34476" w:rsidRDefault="0056444B" w:rsidP="0056444B">
            <w:pPr>
              <w:pStyle w:val="Bezriadkovania"/>
              <w:numPr>
                <w:ilvl w:val="0"/>
                <w:numId w:val="4"/>
              </w:numPr>
              <w:ind w:left="162" w:hanging="16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0" w:type="dxa"/>
            <w:vMerge w:val="restart"/>
            <w:vAlign w:val="center"/>
          </w:tcPr>
          <w:p w14:paraId="39CFF722" w14:textId="77777777" w:rsidR="0056444B" w:rsidRPr="00E34476" w:rsidRDefault="0056444B" w:rsidP="004F0B3A">
            <w:pPr>
              <w:pStyle w:val="Bezriadkovania"/>
              <w:ind w:left="-44"/>
              <w:rPr>
                <w:rFonts w:cstheme="minorHAnsi"/>
                <w:sz w:val="20"/>
                <w:szCs w:val="20"/>
              </w:rPr>
            </w:pPr>
            <w:r w:rsidRPr="00E34476">
              <w:rPr>
                <w:rFonts w:cstheme="minorHAnsi"/>
                <w:sz w:val="20"/>
                <w:szCs w:val="20"/>
              </w:rPr>
              <w:t>Poskytuje akreditované vzdelávacie programy celoživotného vzdelávania.</w:t>
            </w:r>
          </w:p>
        </w:tc>
        <w:tc>
          <w:tcPr>
            <w:tcW w:w="2793" w:type="dxa"/>
            <w:vMerge w:val="restart"/>
            <w:vAlign w:val="center"/>
          </w:tcPr>
          <w:p w14:paraId="7A48AE63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Najmenej 50 účastníkov za kalendárny rok.</w:t>
            </w:r>
          </w:p>
        </w:tc>
        <w:tc>
          <w:tcPr>
            <w:tcW w:w="3343" w:type="dxa"/>
            <w:vMerge w:val="restart"/>
            <w:vAlign w:val="center"/>
          </w:tcPr>
          <w:p w14:paraId="51570067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Vzdelávacie programy pre zamestnancov, SZČO, nezamestnaných a pod. v predpokladanom rozsahu najviac 1 mesiac.</w:t>
            </w:r>
          </w:p>
          <w:p w14:paraId="11B753C0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4114A88B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Priemer 5 účastníkov na jeden vyučovací mesiac.</w:t>
            </w:r>
          </w:p>
        </w:tc>
        <w:tc>
          <w:tcPr>
            <w:tcW w:w="1077" w:type="dxa"/>
            <w:vAlign w:val="center"/>
          </w:tcPr>
          <w:p w14:paraId="5092B463" w14:textId="77777777" w:rsidR="0056444B" w:rsidRPr="00E34476" w:rsidRDefault="0056444B" w:rsidP="004F0B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081" w:type="dxa"/>
            <w:vAlign w:val="center"/>
          </w:tcPr>
          <w:p w14:paraId="271F1647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NVC nemá akreditované vzdelávacie programy celoživotného vzdelávania.</w:t>
            </w:r>
          </w:p>
        </w:tc>
      </w:tr>
      <w:tr w:rsidR="0056444B" w:rsidRPr="00E34476" w14:paraId="3F345C5F" w14:textId="77777777" w:rsidTr="004F0B3A">
        <w:trPr>
          <w:trHeight w:val="208"/>
        </w:trPr>
        <w:tc>
          <w:tcPr>
            <w:tcW w:w="586" w:type="dxa"/>
            <w:vMerge/>
            <w:vAlign w:val="center"/>
          </w:tcPr>
          <w:p w14:paraId="029FD603" w14:textId="77777777" w:rsidR="0056444B" w:rsidRPr="00E34476" w:rsidRDefault="0056444B" w:rsidP="0056444B">
            <w:pPr>
              <w:pStyle w:val="Bezriadkovania"/>
              <w:numPr>
                <w:ilvl w:val="0"/>
                <w:numId w:val="4"/>
              </w:numPr>
              <w:ind w:left="162" w:hanging="16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0" w:type="dxa"/>
            <w:vMerge/>
            <w:vAlign w:val="center"/>
          </w:tcPr>
          <w:p w14:paraId="48E1E577" w14:textId="77777777" w:rsidR="0056444B" w:rsidRPr="00E34476" w:rsidRDefault="0056444B" w:rsidP="004F0B3A">
            <w:pPr>
              <w:pStyle w:val="Bezriadkovania"/>
              <w:ind w:left="-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3" w:type="dxa"/>
            <w:vMerge/>
            <w:vAlign w:val="center"/>
          </w:tcPr>
          <w:p w14:paraId="1D2CDECD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3" w:type="dxa"/>
            <w:vMerge/>
            <w:vAlign w:val="center"/>
          </w:tcPr>
          <w:p w14:paraId="5D6C1D69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17B1352A" w14:textId="77777777" w:rsidR="0056444B" w:rsidRPr="00E34476" w:rsidRDefault="0056444B" w:rsidP="004F0B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081" w:type="dxa"/>
            <w:vAlign w:val="center"/>
          </w:tcPr>
          <w:p w14:paraId="045154F1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NVC má akreditovaný najmenej 1 vzdelávací program celoživotného vzdelávania ale vzdelávanie v ňom neposkytuje.</w:t>
            </w:r>
          </w:p>
        </w:tc>
      </w:tr>
      <w:tr w:rsidR="0056444B" w:rsidRPr="00E34476" w14:paraId="0DF88273" w14:textId="77777777" w:rsidTr="004F0B3A">
        <w:trPr>
          <w:trHeight w:val="208"/>
        </w:trPr>
        <w:tc>
          <w:tcPr>
            <w:tcW w:w="586" w:type="dxa"/>
            <w:vMerge/>
            <w:vAlign w:val="center"/>
          </w:tcPr>
          <w:p w14:paraId="56C8728A" w14:textId="77777777" w:rsidR="0056444B" w:rsidRPr="00E34476" w:rsidRDefault="0056444B" w:rsidP="0056444B">
            <w:pPr>
              <w:pStyle w:val="Bezriadkovania"/>
              <w:numPr>
                <w:ilvl w:val="0"/>
                <w:numId w:val="4"/>
              </w:numPr>
              <w:ind w:left="162" w:hanging="16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0" w:type="dxa"/>
            <w:vMerge/>
            <w:vAlign w:val="center"/>
          </w:tcPr>
          <w:p w14:paraId="62DF03A7" w14:textId="77777777" w:rsidR="0056444B" w:rsidRPr="00E34476" w:rsidRDefault="0056444B" w:rsidP="004F0B3A">
            <w:pPr>
              <w:pStyle w:val="Bezriadkovania"/>
              <w:ind w:left="-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3" w:type="dxa"/>
            <w:vMerge/>
            <w:vAlign w:val="center"/>
          </w:tcPr>
          <w:p w14:paraId="209C109C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3" w:type="dxa"/>
            <w:vMerge/>
            <w:vAlign w:val="center"/>
          </w:tcPr>
          <w:p w14:paraId="1E35FC94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18276D52" w14:textId="77777777" w:rsidR="0056444B" w:rsidRPr="00E34476" w:rsidRDefault="0056444B" w:rsidP="004F0B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3B999511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NVC má akreditovaný najmenej 1 vzdelávací program celoživotného vzdelávania ale vzdelávanie v ňom neposkytuje. Vzdelávanie poskytuje v neakreditovanom vzdelávacom programe.</w:t>
            </w:r>
          </w:p>
        </w:tc>
      </w:tr>
      <w:tr w:rsidR="0056444B" w:rsidRPr="00E34476" w14:paraId="50CE1C35" w14:textId="77777777" w:rsidTr="004F0B3A">
        <w:trPr>
          <w:trHeight w:val="208"/>
        </w:trPr>
        <w:tc>
          <w:tcPr>
            <w:tcW w:w="586" w:type="dxa"/>
            <w:vMerge/>
            <w:vAlign w:val="center"/>
          </w:tcPr>
          <w:p w14:paraId="11B11E04" w14:textId="77777777" w:rsidR="0056444B" w:rsidRPr="00E34476" w:rsidRDefault="0056444B" w:rsidP="0056444B">
            <w:pPr>
              <w:pStyle w:val="Bezriadkovania"/>
              <w:numPr>
                <w:ilvl w:val="0"/>
                <w:numId w:val="4"/>
              </w:numPr>
              <w:ind w:left="162" w:hanging="16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0" w:type="dxa"/>
            <w:vMerge/>
            <w:vAlign w:val="center"/>
          </w:tcPr>
          <w:p w14:paraId="52D947AF" w14:textId="77777777" w:rsidR="0056444B" w:rsidRPr="00E34476" w:rsidRDefault="0056444B" w:rsidP="004F0B3A">
            <w:pPr>
              <w:pStyle w:val="Bezriadkovania"/>
              <w:ind w:left="-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3" w:type="dxa"/>
            <w:vMerge/>
            <w:vAlign w:val="center"/>
          </w:tcPr>
          <w:p w14:paraId="749FE24E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3" w:type="dxa"/>
            <w:vMerge/>
            <w:vAlign w:val="center"/>
          </w:tcPr>
          <w:p w14:paraId="34B9D375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FFFF00"/>
            <w:vAlign w:val="center"/>
          </w:tcPr>
          <w:p w14:paraId="57F1F290" w14:textId="77777777" w:rsidR="0056444B" w:rsidRPr="00E34476" w:rsidRDefault="0056444B" w:rsidP="004F0B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081" w:type="dxa"/>
            <w:shd w:val="clear" w:color="auto" w:fill="FFFF00"/>
            <w:vAlign w:val="center"/>
          </w:tcPr>
          <w:p w14:paraId="77F36DF4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NVC má akreditovaný najmenej 1 vzdelávací program celoživotného vzdelávania, vzdelávanie v ňom poskytuje ale počet účastníkov vzdelávania nezodpovedá hodnotiacemu štandardu.</w:t>
            </w:r>
          </w:p>
        </w:tc>
      </w:tr>
      <w:tr w:rsidR="0056444B" w:rsidRPr="00E34476" w14:paraId="3BB31446" w14:textId="77777777" w:rsidTr="004F0B3A">
        <w:trPr>
          <w:trHeight w:val="208"/>
        </w:trPr>
        <w:tc>
          <w:tcPr>
            <w:tcW w:w="586" w:type="dxa"/>
            <w:vMerge/>
            <w:vAlign w:val="center"/>
          </w:tcPr>
          <w:p w14:paraId="0E1CECC2" w14:textId="77777777" w:rsidR="0056444B" w:rsidRPr="00E34476" w:rsidRDefault="0056444B" w:rsidP="0056444B">
            <w:pPr>
              <w:pStyle w:val="Bezriadkovania"/>
              <w:numPr>
                <w:ilvl w:val="0"/>
                <w:numId w:val="4"/>
              </w:numPr>
              <w:ind w:left="162" w:hanging="16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0" w:type="dxa"/>
            <w:vMerge/>
            <w:vAlign w:val="center"/>
          </w:tcPr>
          <w:p w14:paraId="06B3773E" w14:textId="77777777" w:rsidR="0056444B" w:rsidRPr="00E34476" w:rsidRDefault="0056444B" w:rsidP="004F0B3A">
            <w:pPr>
              <w:pStyle w:val="Bezriadkovania"/>
              <w:ind w:left="-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3" w:type="dxa"/>
            <w:vMerge/>
            <w:vAlign w:val="center"/>
          </w:tcPr>
          <w:p w14:paraId="2DF231CF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3" w:type="dxa"/>
            <w:vMerge/>
            <w:vAlign w:val="center"/>
          </w:tcPr>
          <w:p w14:paraId="3F6D9316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69B0985E" w14:textId="77777777" w:rsidR="0056444B" w:rsidRPr="00E34476" w:rsidRDefault="0056444B" w:rsidP="004F0B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36D24523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NVC má akreditovaný najmenej 1 vzdelávací program celoživotného vzdelávania, vzdelávanie v ňom poskytuje a rozsah vzdelávania zodpovedá hodnotiacemu štandardu.</w:t>
            </w:r>
          </w:p>
        </w:tc>
      </w:tr>
      <w:tr w:rsidR="0056444B" w:rsidRPr="00E34476" w14:paraId="0DB66AE0" w14:textId="77777777" w:rsidTr="004F0B3A">
        <w:trPr>
          <w:trHeight w:val="785"/>
        </w:trPr>
        <w:tc>
          <w:tcPr>
            <w:tcW w:w="586" w:type="dxa"/>
            <w:vMerge w:val="restart"/>
            <w:vAlign w:val="center"/>
          </w:tcPr>
          <w:p w14:paraId="601DA2FC" w14:textId="77777777" w:rsidR="0056444B" w:rsidRPr="00E34476" w:rsidRDefault="0056444B" w:rsidP="0056444B">
            <w:pPr>
              <w:pStyle w:val="Bezriadkovania"/>
              <w:numPr>
                <w:ilvl w:val="0"/>
                <w:numId w:val="4"/>
              </w:numPr>
              <w:ind w:left="162" w:hanging="16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0" w:type="dxa"/>
            <w:vMerge w:val="restart"/>
            <w:vAlign w:val="center"/>
          </w:tcPr>
          <w:p w14:paraId="6C028A6A" w14:textId="25F5DAEE" w:rsidR="0056444B" w:rsidRPr="00E34476" w:rsidRDefault="0056444B" w:rsidP="004F0B3A">
            <w:pPr>
              <w:pStyle w:val="Bezriadkovania"/>
              <w:ind w:left="-47"/>
              <w:rPr>
                <w:rFonts w:cstheme="minorHAnsi"/>
                <w:sz w:val="20"/>
                <w:szCs w:val="20"/>
              </w:rPr>
            </w:pPr>
            <w:r w:rsidRPr="00E34476">
              <w:rPr>
                <w:rFonts w:cstheme="minorHAnsi"/>
                <w:sz w:val="20"/>
                <w:szCs w:val="20"/>
              </w:rPr>
              <w:t>Účasť sa na zákonnej alebo nadväzujúcej príprave hlavných inštruktorov alebo inštruktorov na základe partnerstva so S</w:t>
            </w:r>
            <w:r w:rsidR="00FE7065" w:rsidRPr="00E34476">
              <w:rPr>
                <w:rFonts w:cstheme="minorHAnsi"/>
                <w:sz w:val="20"/>
                <w:szCs w:val="20"/>
              </w:rPr>
              <w:t>PPK</w:t>
            </w:r>
            <w:r w:rsidRPr="00E3447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793" w:type="dxa"/>
            <w:vMerge w:val="restart"/>
            <w:vAlign w:val="center"/>
          </w:tcPr>
          <w:p w14:paraId="388501CA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 xml:space="preserve">Najmenej 100 účastníkov vzdelávania (hlavných inštruktorov alebo inštruktorov), za kalendárny rok, </w:t>
            </w:r>
            <w:proofErr w:type="spellStart"/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t.j</w:t>
            </w:r>
            <w:proofErr w:type="spellEnd"/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. v priemere 10 účastníkov za vyučovací mesiac.</w:t>
            </w:r>
          </w:p>
        </w:tc>
        <w:tc>
          <w:tcPr>
            <w:tcW w:w="3343" w:type="dxa"/>
            <w:vMerge w:val="restart"/>
            <w:vAlign w:val="center"/>
          </w:tcPr>
          <w:p w14:paraId="61A270D5" w14:textId="6C23EB6C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Zákonná príprava sa uskutočňuje v spolupráci s príslušnou S</w:t>
            </w:r>
            <w:r w:rsidR="00FE7065" w:rsidRPr="00E34476">
              <w:rPr>
                <w:rFonts w:asciiTheme="minorHAnsi" w:hAnsiTheme="minorHAnsi" w:cstheme="minorHAnsi"/>
                <w:sz w:val="20"/>
                <w:szCs w:val="20"/>
              </w:rPr>
              <w:t>PPK</w:t>
            </w: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 xml:space="preserve"> podľa zákona o OVP a podľa vnútorného predpisu S</w:t>
            </w:r>
            <w:r w:rsidR="00FE7065" w:rsidRPr="00E34476">
              <w:rPr>
                <w:rFonts w:asciiTheme="minorHAnsi" w:hAnsiTheme="minorHAnsi" w:cstheme="minorHAnsi"/>
                <w:sz w:val="20"/>
                <w:szCs w:val="20"/>
              </w:rPr>
              <w:t>PPK</w:t>
            </w: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2FCF7C0A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45D64B3F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 xml:space="preserve">Nadväzujúca príprava nasleduje po zákonnej príprave hlavných inštruktorov alebo inštruktorov a jej cieľom je prehlbovanie a rozširovanie odborných kompetencií v záujme zvyšovania kvality SDV. </w:t>
            </w:r>
          </w:p>
          <w:p w14:paraId="491191E5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Predpokladá sa v rozsahu najviac 2 dni. Aj HI/I iných zamestnávateľov.</w:t>
            </w:r>
          </w:p>
          <w:p w14:paraId="4216C825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7F0917FE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Účasťou na zákonnej alebo nadväzujúcej príprave je priama realizácia zákonnej alebo nadväzujúcej prípravy alebo aktívna spolupráca na jej realizácii prostredníctvom zamestnancov NVC, priestorov alebo vybavenia NVC a preukazuje sa dokumentáciou a zoznamom účastníkov aktivity.</w:t>
            </w:r>
          </w:p>
        </w:tc>
        <w:tc>
          <w:tcPr>
            <w:tcW w:w="1077" w:type="dxa"/>
            <w:vAlign w:val="center"/>
          </w:tcPr>
          <w:p w14:paraId="1AEA6256" w14:textId="77777777" w:rsidR="0056444B" w:rsidRPr="00E34476" w:rsidRDefault="0056444B" w:rsidP="004F0B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081" w:type="dxa"/>
            <w:vAlign w:val="center"/>
          </w:tcPr>
          <w:p w14:paraId="2CCB48D9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NVC sa nezúčastňuje na zákonnej alebo nadväzujúcej príprave HI/I.</w:t>
            </w:r>
          </w:p>
        </w:tc>
      </w:tr>
      <w:tr w:rsidR="0056444B" w:rsidRPr="00E34476" w14:paraId="67C392EA" w14:textId="77777777" w:rsidTr="004F0B3A">
        <w:trPr>
          <w:trHeight w:val="863"/>
        </w:trPr>
        <w:tc>
          <w:tcPr>
            <w:tcW w:w="586" w:type="dxa"/>
            <w:vMerge/>
            <w:vAlign w:val="center"/>
          </w:tcPr>
          <w:p w14:paraId="2A2ED623" w14:textId="77777777" w:rsidR="0056444B" w:rsidRPr="00E34476" w:rsidRDefault="0056444B" w:rsidP="0056444B">
            <w:pPr>
              <w:pStyle w:val="Bezriadkovania"/>
              <w:numPr>
                <w:ilvl w:val="0"/>
                <w:numId w:val="4"/>
              </w:numPr>
              <w:ind w:left="162" w:hanging="16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0" w:type="dxa"/>
            <w:vMerge/>
            <w:vAlign w:val="center"/>
          </w:tcPr>
          <w:p w14:paraId="61D9D07C" w14:textId="77777777" w:rsidR="0056444B" w:rsidRPr="00E34476" w:rsidRDefault="0056444B" w:rsidP="004F0B3A">
            <w:pPr>
              <w:pStyle w:val="Bezriadkovania"/>
              <w:ind w:left="-4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3" w:type="dxa"/>
            <w:vMerge/>
            <w:vAlign w:val="center"/>
          </w:tcPr>
          <w:p w14:paraId="7C2001BB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3" w:type="dxa"/>
            <w:vMerge/>
            <w:vAlign w:val="center"/>
          </w:tcPr>
          <w:p w14:paraId="72EF5738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FFFF00"/>
            <w:vAlign w:val="center"/>
          </w:tcPr>
          <w:p w14:paraId="62F1FBF3" w14:textId="77777777" w:rsidR="0056444B" w:rsidRPr="00E34476" w:rsidRDefault="0056444B" w:rsidP="004F0B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081" w:type="dxa"/>
            <w:shd w:val="clear" w:color="auto" w:fill="FFFF00"/>
            <w:vAlign w:val="center"/>
          </w:tcPr>
          <w:p w14:paraId="785B75D0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NVC sa zúčastňuje na zákonnej alebo nadväzujúcej príprave HI/I pre 10 až 25 účastníkov za kalendárny rok.</w:t>
            </w:r>
          </w:p>
        </w:tc>
      </w:tr>
      <w:tr w:rsidR="0056444B" w:rsidRPr="00E34476" w14:paraId="53574B52" w14:textId="77777777" w:rsidTr="004F0B3A">
        <w:trPr>
          <w:trHeight w:val="823"/>
        </w:trPr>
        <w:tc>
          <w:tcPr>
            <w:tcW w:w="586" w:type="dxa"/>
            <w:vMerge/>
            <w:vAlign w:val="center"/>
          </w:tcPr>
          <w:p w14:paraId="54E7F9A4" w14:textId="77777777" w:rsidR="0056444B" w:rsidRPr="00E34476" w:rsidRDefault="0056444B" w:rsidP="0056444B">
            <w:pPr>
              <w:pStyle w:val="Bezriadkovania"/>
              <w:numPr>
                <w:ilvl w:val="0"/>
                <w:numId w:val="4"/>
              </w:numPr>
              <w:ind w:left="162" w:hanging="16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0" w:type="dxa"/>
            <w:vMerge/>
            <w:vAlign w:val="center"/>
          </w:tcPr>
          <w:p w14:paraId="6260F23A" w14:textId="77777777" w:rsidR="0056444B" w:rsidRPr="00E34476" w:rsidRDefault="0056444B" w:rsidP="004F0B3A">
            <w:pPr>
              <w:pStyle w:val="Bezriadkovania"/>
              <w:ind w:left="-4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3" w:type="dxa"/>
            <w:vMerge/>
            <w:vAlign w:val="center"/>
          </w:tcPr>
          <w:p w14:paraId="3C397941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3" w:type="dxa"/>
            <w:vMerge/>
            <w:vAlign w:val="center"/>
          </w:tcPr>
          <w:p w14:paraId="03ED98D2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4D0C5A79" w14:textId="77777777" w:rsidR="0056444B" w:rsidRPr="00E34476" w:rsidRDefault="0056444B" w:rsidP="004F0B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6DF7B7E9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NVC sa zúčastňuje na zákonnej alebo nadväzujúcej príprave HI/I pre 26 až 75 účastníkov za kalendárny rok.</w:t>
            </w:r>
          </w:p>
        </w:tc>
      </w:tr>
      <w:tr w:rsidR="0056444B" w:rsidRPr="00E34476" w14:paraId="05712096" w14:textId="77777777" w:rsidTr="004F0B3A">
        <w:trPr>
          <w:trHeight w:val="835"/>
        </w:trPr>
        <w:tc>
          <w:tcPr>
            <w:tcW w:w="586" w:type="dxa"/>
            <w:vMerge/>
            <w:vAlign w:val="center"/>
          </w:tcPr>
          <w:p w14:paraId="56F1755C" w14:textId="77777777" w:rsidR="0056444B" w:rsidRPr="00E34476" w:rsidRDefault="0056444B" w:rsidP="0056444B">
            <w:pPr>
              <w:pStyle w:val="Bezriadkovania"/>
              <w:numPr>
                <w:ilvl w:val="0"/>
                <w:numId w:val="4"/>
              </w:numPr>
              <w:ind w:left="162" w:hanging="16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0" w:type="dxa"/>
            <w:vMerge/>
            <w:vAlign w:val="center"/>
          </w:tcPr>
          <w:p w14:paraId="08302BD5" w14:textId="77777777" w:rsidR="0056444B" w:rsidRPr="00E34476" w:rsidRDefault="0056444B" w:rsidP="004F0B3A">
            <w:pPr>
              <w:pStyle w:val="Bezriadkovania"/>
              <w:ind w:left="-4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3" w:type="dxa"/>
            <w:vMerge/>
            <w:vAlign w:val="center"/>
          </w:tcPr>
          <w:p w14:paraId="3B0E42F3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3" w:type="dxa"/>
            <w:vMerge/>
            <w:vAlign w:val="center"/>
          </w:tcPr>
          <w:p w14:paraId="2D2B4370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6FC6ED63" w14:textId="77777777" w:rsidR="0056444B" w:rsidRPr="00E34476" w:rsidRDefault="0056444B" w:rsidP="004F0B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3D8DD6AB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NVC sa zúčastňuje na zákonnej alebo nadväzujúcej príprave HI/I pre 76 až 100 účastníkov za kalendárny rok.</w:t>
            </w:r>
          </w:p>
        </w:tc>
      </w:tr>
      <w:tr w:rsidR="0056444B" w:rsidRPr="00E34476" w14:paraId="2263EE94" w14:textId="77777777" w:rsidTr="004F0B3A">
        <w:trPr>
          <w:trHeight w:val="453"/>
        </w:trPr>
        <w:tc>
          <w:tcPr>
            <w:tcW w:w="586" w:type="dxa"/>
            <w:vMerge/>
            <w:vAlign w:val="center"/>
          </w:tcPr>
          <w:p w14:paraId="5FFBD263" w14:textId="77777777" w:rsidR="0056444B" w:rsidRPr="00E34476" w:rsidRDefault="0056444B" w:rsidP="0056444B">
            <w:pPr>
              <w:pStyle w:val="Bezriadkovania"/>
              <w:numPr>
                <w:ilvl w:val="0"/>
                <w:numId w:val="4"/>
              </w:numPr>
              <w:ind w:left="162" w:hanging="16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0" w:type="dxa"/>
            <w:vMerge/>
            <w:vAlign w:val="center"/>
          </w:tcPr>
          <w:p w14:paraId="5AC30D22" w14:textId="77777777" w:rsidR="0056444B" w:rsidRPr="00E34476" w:rsidRDefault="0056444B" w:rsidP="004F0B3A">
            <w:pPr>
              <w:pStyle w:val="Bezriadkovania"/>
              <w:ind w:left="-4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3" w:type="dxa"/>
            <w:vMerge/>
            <w:vAlign w:val="center"/>
          </w:tcPr>
          <w:p w14:paraId="07DBC425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3" w:type="dxa"/>
            <w:vMerge/>
            <w:vAlign w:val="center"/>
          </w:tcPr>
          <w:p w14:paraId="15007D69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4ED7E0F0" w14:textId="77777777" w:rsidR="0056444B" w:rsidRPr="00E34476" w:rsidRDefault="0056444B" w:rsidP="004F0B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ADD2F14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 xml:space="preserve">NVC sa zúčastňuje na zákonnej alebo nadväzujúcej príprave HI/I pre viac ako 100 účastníkov za kalendárny rok. </w:t>
            </w:r>
          </w:p>
        </w:tc>
      </w:tr>
      <w:tr w:rsidR="0056444B" w:rsidRPr="00E34476" w14:paraId="4850B2A4" w14:textId="77777777" w:rsidTr="004F0B3A">
        <w:trPr>
          <w:trHeight w:val="992"/>
        </w:trPr>
        <w:tc>
          <w:tcPr>
            <w:tcW w:w="586" w:type="dxa"/>
            <w:vMerge w:val="restart"/>
            <w:vAlign w:val="center"/>
          </w:tcPr>
          <w:p w14:paraId="6EC47536" w14:textId="77777777" w:rsidR="0056444B" w:rsidRPr="00E34476" w:rsidRDefault="0056444B" w:rsidP="0056444B">
            <w:pPr>
              <w:pStyle w:val="Bezriadkovania"/>
              <w:numPr>
                <w:ilvl w:val="0"/>
                <w:numId w:val="4"/>
              </w:numPr>
              <w:ind w:left="162" w:hanging="16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0" w:type="dxa"/>
            <w:vMerge w:val="restart"/>
            <w:vAlign w:val="center"/>
          </w:tcPr>
          <w:p w14:paraId="01D18378" w14:textId="77777777" w:rsidR="0056444B" w:rsidRPr="00E34476" w:rsidRDefault="0056444B" w:rsidP="004F0B3A">
            <w:pPr>
              <w:ind w:left="-44"/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 xml:space="preserve">Účasť na vypracovaní jednotných zadaní pre záverečnú skúšku (ZS) a pre odbornú zložku odbornej maturitnej skúšky (OMS). </w:t>
            </w:r>
          </w:p>
          <w:p w14:paraId="5DAD46F8" w14:textId="77777777" w:rsidR="0056444B" w:rsidRPr="00E34476" w:rsidRDefault="0056444B" w:rsidP="004F0B3A">
            <w:pPr>
              <w:ind w:left="-44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5B8870A9" w14:textId="77777777" w:rsidR="0056444B" w:rsidRPr="00E34476" w:rsidRDefault="0056444B" w:rsidP="004F0B3A">
            <w:pPr>
              <w:ind w:left="-44"/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 xml:space="preserve">Účasť na vypracovaní alebo aktualizácii ŠVP, vzdelávacích štandardov, normatívov </w:t>
            </w:r>
            <w:proofErr w:type="spellStart"/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MTaPZ</w:t>
            </w:r>
            <w:proofErr w:type="spellEnd"/>
            <w:r w:rsidRPr="00E34476">
              <w:rPr>
                <w:rFonts w:asciiTheme="minorHAnsi" w:hAnsiTheme="minorHAnsi" w:cstheme="minorHAnsi"/>
                <w:sz w:val="20"/>
                <w:szCs w:val="20"/>
              </w:rPr>
              <w:t xml:space="preserve"> pre odbory vzdelávania v SDV. </w:t>
            </w:r>
          </w:p>
          <w:p w14:paraId="1C56E8B3" w14:textId="77777777" w:rsidR="0056444B" w:rsidRPr="00E34476" w:rsidRDefault="0056444B" w:rsidP="004F0B3A">
            <w:pPr>
              <w:ind w:left="-44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4D29E4AE" w14:textId="77777777" w:rsidR="0056444B" w:rsidRPr="00E34476" w:rsidRDefault="0056444B" w:rsidP="004F0B3A">
            <w:pPr>
              <w:ind w:left="-44"/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Účasť na experimentálnom overovaní odborov vzdelávania.</w:t>
            </w:r>
          </w:p>
        </w:tc>
        <w:tc>
          <w:tcPr>
            <w:tcW w:w="2793" w:type="dxa"/>
            <w:vMerge w:val="restart"/>
            <w:vAlign w:val="center"/>
          </w:tcPr>
          <w:p w14:paraId="5B36D641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 xml:space="preserve">Spracované jednotné zadania najmenej pre 5 odborov vzdelávania za kalendárny rok. </w:t>
            </w:r>
          </w:p>
          <w:p w14:paraId="61C65CCB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11E2C824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 xml:space="preserve">Spracované návrhy alebo posudky aktualizácie vzdelávacích štandardov a normatívov </w:t>
            </w:r>
            <w:proofErr w:type="spellStart"/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MTaPZ</w:t>
            </w:r>
            <w:proofErr w:type="spellEnd"/>
            <w:r w:rsidRPr="00E34476">
              <w:rPr>
                <w:rFonts w:asciiTheme="minorHAnsi" w:hAnsiTheme="minorHAnsi" w:cstheme="minorHAnsi"/>
                <w:sz w:val="20"/>
                <w:szCs w:val="20"/>
              </w:rPr>
              <w:t xml:space="preserve"> pre najmenej 5 odborov vzdelávania za kalendárny rok. </w:t>
            </w:r>
          </w:p>
          <w:p w14:paraId="4424D23D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53A23ABC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 xml:space="preserve">Spracované návrhy alebo posudky projektov </w:t>
            </w:r>
            <w:proofErr w:type="spellStart"/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exp</w:t>
            </w:r>
            <w:proofErr w:type="spellEnd"/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. overovania najmenej pre 4 odbory vzdelávania za kalendárny rok.</w:t>
            </w:r>
          </w:p>
        </w:tc>
        <w:tc>
          <w:tcPr>
            <w:tcW w:w="3343" w:type="dxa"/>
            <w:vMerge w:val="restart"/>
            <w:vAlign w:val="center"/>
          </w:tcPr>
          <w:p w14:paraId="11B43091" w14:textId="77777777" w:rsidR="0056444B" w:rsidRPr="00E34476" w:rsidRDefault="0056444B" w:rsidP="004F0B3A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Posudzovať sa bude účasť NVC na nasledovných aktivitách:</w:t>
            </w:r>
          </w:p>
          <w:p w14:paraId="48B7DE3A" w14:textId="77777777" w:rsidR="0056444B" w:rsidRPr="00E34476" w:rsidRDefault="0056444B" w:rsidP="0056444B">
            <w:pPr>
              <w:pStyle w:val="Odsekzoznamu"/>
              <w:numPr>
                <w:ilvl w:val="0"/>
                <w:numId w:val="5"/>
              </w:numPr>
              <w:ind w:left="536"/>
              <w:rPr>
                <w:rFonts w:cstheme="minorHAnsi"/>
                <w:sz w:val="20"/>
                <w:szCs w:val="20"/>
              </w:rPr>
            </w:pPr>
            <w:r w:rsidRPr="00E34476">
              <w:rPr>
                <w:rFonts w:cstheme="minorHAnsi"/>
                <w:sz w:val="20"/>
                <w:szCs w:val="20"/>
              </w:rPr>
              <w:t>účasť na spracovaní jednotných zadaní pre ZS,</w:t>
            </w:r>
          </w:p>
          <w:p w14:paraId="50D52FB6" w14:textId="77777777" w:rsidR="0056444B" w:rsidRPr="00E34476" w:rsidRDefault="0056444B" w:rsidP="0056444B">
            <w:pPr>
              <w:pStyle w:val="Odsekzoznamu"/>
              <w:numPr>
                <w:ilvl w:val="0"/>
                <w:numId w:val="5"/>
              </w:numPr>
              <w:ind w:left="536"/>
              <w:rPr>
                <w:rFonts w:cstheme="minorHAnsi"/>
                <w:sz w:val="20"/>
                <w:szCs w:val="20"/>
              </w:rPr>
            </w:pPr>
            <w:r w:rsidRPr="00E34476">
              <w:rPr>
                <w:rFonts w:cstheme="minorHAnsi"/>
                <w:sz w:val="20"/>
                <w:szCs w:val="20"/>
              </w:rPr>
              <w:t>účasť na spracovaní jednotných zadaní pre OMS,</w:t>
            </w:r>
          </w:p>
          <w:p w14:paraId="1D942E63" w14:textId="77777777" w:rsidR="0056444B" w:rsidRPr="00E34476" w:rsidRDefault="0056444B" w:rsidP="0056444B">
            <w:pPr>
              <w:pStyle w:val="Odsekzoznamu"/>
              <w:numPr>
                <w:ilvl w:val="0"/>
                <w:numId w:val="5"/>
              </w:numPr>
              <w:ind w:left="536"/>
              <w:rPr>
                <w:rFonts w:cstheme="minorHAnsi"/>
                <w:sz w:val="20"/>
                <w:szCs w:val="20"/>
              </w:rPr>
            </w:pPr>
            <w:r w:rsidRPr="00E34476">
              <w:rPr>
                <w:rFonts w:cstheme="minorHAnsi"/>
                <w:sz w:val="20"/>
                <w:szCs w:val="20"/>
              </w:rPr>
              <w:t>účasť na spracovaní aktualizácií vzdelávacích štandardov ŠVP a pod.,</w:t>
            </w:r>
          </w:p>
          <w:p w14:paraId="58C45A90" w14:textId="77777777" w:rsidR="0056444B" w:rsidRPr="00E34476" w:rsidRDefault="0056444B" w:rsidP="0056444B">
            <w:pPr>
              <w:pStyle w:val="Odsekzoznamu"/>
              <w:numPr>
                <w:ilvl w:val="0"/>
                <w:numId w:val="5"/>
              </w:numPr>
              <w:ind w:left="536"/>
              <w:rPr>
                <w:rFonts w:cstheme="minorHAnsi"/>
                <w:sz w:val="20"/>
                <w:szCs w:val="20"/>
              </w:rPr>
            </w:pPr>
            <w:r w:rsidRPr="00E34476">
              <w:rPr>
                <w:rFonts w:cstheme="minorHAnsi"/>
                <w:sz w:val="20"/>
                <w:szCs w:val="20"/>
              </w:rPr>
              <w:t xml:space="preserve">účasť na spracovaní normatívov </w:t>
            </w:r>
            <w:proofErr w:type="spellStart"/>
            <w:r w:rsidRPr="00E34476">
              <w:rPr>
                <w:rFonts w:cstheme="minorHAnsi"/>
                <w:sz w:val="20"/>
                <w:szCs w:val="20"/>
              </w:rPr>
              <w:t>MZaPZ</w:t>
            </w:r>
            <w:proofErr w:type="spellEnd"/>
            <w:r w:rsidRPr="00E34476">
              <w:rPr>
                <w:rFonts w:cstheme="minorHAnsi"/>
                <w:sz w:val="20"/>
                <w:szCs w:val="20"/>
              </w:rPr>
              <w:t>,</w:t>
            </w:r>
          </w:p>
          <w:p w14:paraId="7FD334E7" w14:textId="77777777" w:rsidR="0056444B" w:rsidRPr="00E34476" w:rsidRDefault="0056444B" w:rsidP="0056444B">
            <w:pPr>
              <w:pStyle w:val="Odsekzoznamu"/>
              <w:numPr>
                <w:ilvl w:val="0"/>
                <w:numId w:val="5"/>
              </w:numPr>
              <w:ind w:left="536"/>
              <w:rPr>
                <w:rFonts w:cstheme="minorHAnsi"/>
                <w:sz w:val="20"/>
                <w:szCs w:val="20"/>
              </w:rPr>
            </w:pPr>
            <w:r w:rsidRPr="00E34476">
              <w:rPr>
                <w:rFonts w:cstheme="minorHAnsi"/>
                <w:sz w:val="20"/>
                <w:szCs w:val="20"/>
              </w:rPr>
              <w:t xml:space="preserve">účasť na experimentálnom overovaní odborov vzdelávania. </w:t>
            </w:r>
          </w:p>
          <w:p w14:paraId="64A18604" w14:textId="21CEEE5D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Pozn.: Ak nebude požiadavka na spracovanie výstupov uvedených v kritériu, S</w:t>
            </w:r>
            <w:r w:rsidR="008B57D6" w:rsidRPr="00E3447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PPK</w:t>
            </w:r>
            <w:r w:rsidRPr="00E3447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primerane upraví hodnotenie kritéria a celkové hodnotenie kritérií.</w:t>
            </w:r>
          </w:p>
        </w:tc>
        <w:tc>
          <w:tcPr>
            <w:tcW w:w="1077" w:type="dxa"/>
            <w:vAlign w:val="center"/>
          </w:tcPr>
          <w:p w14:paraId="239F2A49" w14:textId="77777777" w:rsidR="0056444B" w:rsidRPr="00E34476" w:rsidRDefault="0056444B" w:rsidP="004F0B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081" w:type="dxa"/>
            <w:vAlign w:val="center"/>
          </w:tcPr>
          <w:p w14:paraId="2C25FC66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NVC sa nezúčastňuje na aktivitách uvedených v kritériu.</w:t>
            </w:r>
          </w:p>
        </w:tc>
      </w:tr>
      <w:tr w:rsidR="0056444B" w:rsidRPr="00E34476" w14:paraId="7716F758" w14:textId="77777777" w:rsidTr="004F0B3A">
        <w:trPr>
          <w:trHeight w:val="848"/>
        </w:trPr>
        <w:tc>
          <w:tcPr>
            <w:tcW w:w="586" w:type="dxa"/>
            <w:vMerge/>
            <w:vAlign w:val="center"/>
          </w:tcPr>
          <w:p w14:paraId="5AE21265" w14:textId="77777777" w:rsidR="0056444B" w:rsidRPr="00E34476" w:rsidRDefault="0056444B" w:rsidP="0056444B">
            <w:pPr>
              <w:pStyle w:val="Bezriadkovania"/>
              <w:numPr>
                <w:ilvl w:val="0"/>
                <w:numId w:val="4"/>
              </w:numPr>
              <w:ind w:left="162" w:hanging="16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0" w:type="dxa"/>
            <w:vMerge/>
            <w:vAlign w:val="center"/>
          </w:tcPr>
          <w:p w14:paraId="2DE89E36" w14:textId="77777777" w:rsidR="0056444B" w:rsidRPr="00E34476" w:rsidRDefault="0056444B" w:rsidP="004F0B3A">
            <w:pPr>
              <w:ind w:left="-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3" w:type="dxa"/>
            <w:vMerge/>
            <w:vAlign w:val="center"/>
          </w:tcPr>
          <w:p w14:paraId="500A3836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3" w:type="dxa"/>
            <w:vMerge/>
            <w:vAlign w:val="center"/>
          </w:tcPr>
          <w:p w14:paraId="331B4B1B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391D1C55" w14:textId="77777777" w:rsidR="0056444B" w:rsidRPr="00E34476" w:rsidRDefault="0056444B" w:rsidP="004F0B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081" w:type="dxa"/>
            <w:vAlign w:val="center"/>
          </w:tcPr>
          <w:p w14:paraId="2CD4B455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NVC sa zúčastňuje na 1 aktivite uvedenej v kritériu.</w:t>
            </w:r>
          </w:p>
        </w:tc>
      </w:tr>
      <w:tr w:rsidR="0056444B" w:rsidRPr="00E34476" w14:paraId="20D663DE" w14:textId="77777777" w:rsidTr="004F0B3A">
        <w:trPr>
          <w:trHeight w:val="975"/>
        </w:trPr>
        <w:tc>
          <w:tcPr>
            <w:tcW w:w="586" w:type="dxa"/>
            <w:vMerge/>
            <w:vAlign w:val="center"/>
          </w:tcPr>
          <w:p w14:paraId="471BDC56" w14:textId="77777777" w:rsidR="0056444B" w:rsidRPr="00E34476" w:rsidRDefault="0056444B" w:rsidP="0056444B">
            <w:pPr>
              <w:pStyle w:val="Bezriadkovania"/>
              <w:numPr>
                <w:ilvl w:val="0"/>
                <w:numId w:val="4"/>
              </w:numPr>
              <w:ind w:left="162" w:hanging="16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0" w:type="dxa"/>
            <w:vMerge/>
            <w:vAlign w:val="center"/>
          </w:tcPr>
          <w:p w14:paraId="12E0A257" w14:textId="77777777" w:rsidR="0056444B" w:rsidRPr="00E34476" w:rsidRDefault="0056444B" w:rsidP="004F0B3A">
            <w:pPr>
              <w:ind w:left="-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3" w:type="dxa"/>
            <w:vMerge/>
            <w:vAlign w:val="center"/>
          </w:tcPr>
          <w:p w14:paraId="4EC0A7F1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3" w:type="dxa"/>
            <w:vMerge/>
            <w:vAlign w:val="center"/>
          </w:tcPr>
          <w:p w14:paraId="4FF79534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FFFF00"/>
            <w:vAlign w:val="center"/>
          </w:tcPr>
          <w:p w14:paraId="6823BEC2" w14:textId="77777777" w:rsidR="0056444B" w:rsidRPr="00E34476" w:rsidRDefault="0056444B" w:rsidP="004F0B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081" w:type="dxa"/>
            <w:shd w:val="clear" w:color="auto" w:fill="FFFF00"/>
            <w:vAlign w:val="center"/>
          </w:tcPr>
          <w:p w14:paraId="3E5A14A2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NVC sa zúčastňuje na 2 aktivitách uvedených v kritériu.</w:t>
            </w:r>
          </w:p>
        </w:tc>
      </w:tr>
      <w:tr w:rsidR="0056444B" w:rsidRPr="00E34476" w14:paraId="2C6F80B8" w14:textId="77777777" w:rsidTr="004F0B3A">
        <w:trPr>
          <w:trHeight w:val="833"/>
        </w:trPr>
        <w:tc>
          <w:tcPr>
            <w:tcW w:w="586" w:type="dxa"/>
            <w:vMerge/>
            <w:vAlign w:val="center"/>
          </w:tcPr>
          <w:p w14:paraId="5BC20D65" w14:textId="77777777" w:rsidR="0056444B" w:rsidRPr="00E34476" w:rsidRDefault="0056444B" w:rsidP="0056444B">
            <w:pPr>
              <w:pStyle w:val="Bezriadkovania"/>
              <w:numPr>
                <w:ilvl w:val="0"/>
                <w:numId w:val="4"/>
              </w:numPr>
              <w:ind w:left="162" w:hanging="16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0" w:type="dxa"/>
            <w:vMerge/>
            <w:vAlign w:val="center"/>
          </w:tcPr>
          <w:p w14:paraId="3E88BC0D" w14:textId="77777777" w:rsidR="0056444B" w:rsidRPr="00E34476" w:rsidRDefault="0056444B" w:rsidP="004F0B3A">
            <w:pPr>
              <w:ind w:left="-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3" w:type="dxa"/>
            <w:vMerge/>
            <w:vAlign w:val="center"/>
          </w:tcPr>
          <w:p w14:paraId="1EA308D4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3" w:type="dxa"/>
            <w:vMerge/>
            <w:vAlign w:val="center"/>
          </w:tcPr>
          <w:p w14:paraId="6F967924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7AB248E5" w14:textId="77777777" w:rsidR="0056444B" w:rsidRPr="00E34476" w:rsidRDefault="0056444B" w:rsidP="004F0B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24A36BE9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NVC sa zúčastňuje na 3 aktivitách uvedených v kritériu.</w:t>
            </w:r>
          </w:p>
        </w:tc>
      </w:tr>
      <w:tr w:rsidR="0056444B" w:rsidRPr="00E34476" w14:paraId="01DBAA73" w14:textId="77777777" w:rsidTr="004F0B3A">
        <w:trPr>
          <w:trHeight w:val="143"/>
        </w:trPr>
        <w:tc>
          <w:tcPr>
            <w:tcW w:w="586" w:type="dxa"/>
            <w:vMerge/>
            <w:vAlign w:val="center"/>
          </w:tcPr>
          <w:p w14:paraId="4CA9D9BA" w14:textId="77777777" w:rsidR="0056444B" w:rsidRPr="00E34476" w:rsidRDefault="0056444B" w:rsidP="0056444B">
            <w:pPr>
              <w:pStyle w:val="Bezriadkovania"/>
              <w:numPr>
                <w:ilvl w:val="0"/>
                <w:numId w:val="4"/>
              </w:numPr>
              <w:ind w:left="162" w:hanging="16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0" w:type="dxa"/>
            <w:vMerge/>
            <w:vAlign w:val="center"/>
          </w:tcPr>
          <w:p w14:paraId="2B1287F8" w14:textId="77777777" w:rsidR="0056444B" w:rsidRPr="00E34476" w:rsidRDefault="0056444B" w:rsidP="004F0B3A">
            <w:pPr>
              <w:ind w:left="-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3" w:type="dxa"/>
            <w:vMerge/>
            <w:vAlign w:val="center"/>
          </w:tcPr>
          <w:p w14:paraId="00F6EEF1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3" w:type="dxa"/>
            <w:vMerge/>
            <w:vAlign w:val="center"/>
          </w:tcPr>
          <w:p w14:paraId="1C394FB9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5DB41A36" w14:textId="77777777" w:rsidR="0056444B" w:rsidRPr="00E34476" w:rsidRDefault="0056444B" w:rsidP="004F0B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615E8330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NVC sa zúčastňuje na najmenej 4 aktivitách uvedených v kritériu.</w:t>
            </w:r>
          </w:p>
        </w:tc>
      </w:tr>
      <w:tr w:rsidR="0056444B" w:rsidRPr="00E34476" w14:paraId="7BB79330" w14:textId="77777777" w:rsidTr="004F0B3A">
        <w:trPr>
          <w:trHeight w:val="143"/>
        </w:trPr>
        <w:tc>
          <w:tcPr>
            <w:tcW w:w="586" w:type="dxa"/>
            <w:vMerge w:val="restart"/>
            <w:vAlign w:val="center"/>
          </w:tcPr>
          <w:p w14:paraId="6326A15E" w14:textId="77777777" w:rsidR="0056444B" w:rsidRPr="00E34476" w:rsidRDefault="0056444B" w:rsidP="0056444B">
            <w:pPr>
              <w:pStyle w:val="Bezriadkovania"/>
              <w:numPr>
                <w:ilvl w:val="0"/>
                <w:numId w:val="4"/>
              </w:numPr>
              <w:ind w:left="162" w:hanging="16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0" w:type="dxa"/>
            <w:vMerge w:val="restart"/>
            <w:vAlign w:val="center"/>
          </w:tcPr>
          <w:p w14:paraId="5C0977B4" w14:textId="77777777" w:rsidR="0056444B" w:rsidRPr="00E34476" w:rsidRDefault="0056444B" w:rsidP="004F0B3A">
            <w:pPr>
              <w:ind w:left="-44"/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Miera využitia výsledkov vzdelávania.</w:t>
            </w:r>
          </w:p>
        </w:tc>
        <w:tc>
          <w:tcPr>
            <w:tcW w:w="2793" w:type="dxa"/>
            <w:vMerge w:val="restart"/>
            <w:vAlign w:val="center"/>
          </w:tcPr>
          <w:p w14:paraId="72421C17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Dotazníkovým zisťovaním potvrdenie kvality a využitia výsledkov vzdelávania v praxi najmenej na úrovni 16 b z 20 bodovej škály hodnotenia.</w:t>
            </w:r>
          </w:p>
          <w:p w14:paraId="6D3C872D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461ACE0C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Do zisťovania je zapojených najmenej 20 zamestnávateľov.</w:t>
            </w:r>
          </w:p>
        </w:tc>
        <w:tc>
          <w:tcPr>
            <w:tcW w:w="3343" w:type="dxa"/>
            <w:vMerge w:val="restart"/>
            <w:vAlign w:val="center"/>
          </w:tcPr>
          <w:p w14:paraId="0D5F7037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Do dotazníkového zisťovania budú zapojení účastníci vzdelávania a ich zamestnávatelia.</w:t>
            </w:r>
          </w:p>
          <w:p w14:paraId="216096E5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1189896A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Hodnotený bude priemer bodov za všetky dotazníkové položky.</w:t>
            </w:r>
          </w:p>
        </w:tc>
        <w:tc>
          <w:tcPr>
            <w:tcW w:w="1077" w:type="dxa"/>
            <w:vAlign w:val="center"/>
          </w:tcPr>
          <w:p w14:paraId="64696027" w14:textId="77777777" w:rsidR="0056444B" w:rsidRPr="00E34476" w:rsidRDefault="0056444B" w:rsidP="004F0B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081" w:type="dxa"/>
            <w:vAlign w:val="center"/>
          </w:tcPr>
          <w:p w14:paraId="399A9E4C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NVC nezisťuje mieru využívania výsledkov vzdelávania.</w:t>
            </w:r>
          </w:p>
        </w:tc>
      </w:tr>
      <w:tr w:rsidR="0056444B" w:rsidRPr="00E34476" w14:paraId="780DC16E" w14:textId="77777777" w:rsidTr="004F0B3A">
        <w:trPr>
          <w:trHeight w:val="139"/>
        </w:trPr>
        <w:tc>
          <w:tcPr>
            <w:tcW w:w="586" w:type="dxa"/>
            <w:vMerge/>
            <w:vAlign w:val="center"/>
          </w:tcPr>
          <w:p w14:paraId="4C968083" w14:textId="77777777" w:rsidR="0056444B" w:rsidRPr="00E34476" w:rsidRDefault="0056444B" w:rsidP="0056444B">
            <w:pPr>
              <w:pStyle w:val="Bezriadkovania"/>
              <w:numPr>
                <w:ilvl w:val="0"/>
                <w:numId w:val="4"/>
              </w:numPr>
              <w:ind w:left="162" w:hanging="16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0" w:type="dxa"/>
            <w:vMerge/>
            <w:vAlign w:val="center"/>
          </w:tcPr>
          <w:p w14:paraId="44CD06F8" w14:textId="77777777" w:rsidR="0056444B" w:rsidRPr="00E34476" w:rsidRDefault="0056444B" w:rsidP="004F0B3A">
            <w:pPr>
              <w:ind w:left="-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3" w:type="dxa"/>
            <w:vMerge/>
            <w:vAlign w:val="center"/>
          </w:tcPr>
          <w:p w14:paraId="089128B8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3" w:type="dxa"/>
            <w:vMerge/>
            <w:vAlign w:val="center"/>
          </w:tcPr>
          <w:p w14:paraId="43D3DF67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322E53FA" w14:textId="77777777" w:rsidR="0056444B" w:rsidRPr="00E34476" w:rsidRDefault="0056444B" w:rsidP="004F0B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081" w:type="dxa"/>
            <w:vAlign w:val="center"/>
          </w:tcPr>
          <w:p w14:paraId="36586454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NVC má spracovaný dotazník pre zisťovanie využitia výsledkov vzdelávanie ale nevyužíva ho v praxi.</w:t>
            </w:r>
          </w:p>
        </w:tc>
      </w:tr>
      <w:tr w:rsidR="0056444B" w:rsidRPr="00E34476" w14:paraId="0C2C48C8" w14:textId="77777777" w:rsidTr="004F0B3A">
        <w:trPr>
          <w:trHeight w:val="139"/>
        </w:trPr>
        <w:tc>
          <w:tcPr>
            <w:tcW w:w="586" w:type="dxa"/>
            <w:vMerge/>
            <w:vAlign w:val="center"/>
          </w:tcPr>
          <w:p w14:paraId="42C28DC6" w14:textId="77777777" w:rsidR="0056444B" w:rsidRPr="00E34476" w:rsidRDefault="0056444B" w:rsidP="0056444B">
            <w:pPr>
              <w:pStyle w:val="Bezriadkovania"/>
              <w:numPr>
                <w:ilvl w:val="0"/>
                <w:numId w:val="4"/>
              </w:numPr>
              <w:ind w:left="162" w:hanging="16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0" w:type="dxa"/>
            <w:vMerge/>
            <w:vAlign w:val="center"/>
          </w:tcPr>
          <w:p w14:paraId="3CC5C5AA" w14:textId="77777777" w:rsidR="0056444B" w:rsidRPr="00E34476" w:rsidRDefault="0056444B" w:rsidP="004F0B3A">
            <w:pPr>
              <w:ind w:left="-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3" w:type="dxa"/>
            <w:vMerge/>
            <w:vAlign w:val="center"/>
          </w:tcPr>
          <w:p w14:paraId="0A3CD158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3" w:type="dxa"/>
            <w:vMerge/>
            <w:vAlign w:val="center"/>
          </w:tcPr>
          <w:p w14:paraId="5A37D47D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FFFF00"/>
            <w:vAlign w:val="center"/>
          </w:tcPr>
          <w:p w14:paraId="2ADFB01B" w14:textId="77777777" w:rsidR="0056444B" w:rsidRPr="00E34476" w:rsidRDefault="0056444B" w:rsidP="004F0B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081" w:type="dxa"/>
            <w:shd w:val="clear" w:color="auto" w:fill="FFFF00"/>
            <w:vAlign w:val="center"/>
          </w:tcPr>
          <w:p w14:paraId="6273B67A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NVC má spracovaný dotazník pre zisťovanie využitia výsledkov vzdelávanie a využíva ho v praxi a zapojených je najmenej 10 zamestnávateľov.</w:t>
            </w:r>
          </w:p>
        </w:tc>
      </w:tr>
      <w:tr w:rsidR="0056444B" w:rsidRPr="00E34476" w14:paraId="3B7599B5" w14:textId="77777777" w:rsidTr="004F0B3A">
        <w:trPr>
          <w:trHeight w:val="139"/>
        </w:trPr>
        <w:tc>
          <w:tcPr>
            <w:tcW w:w="586" w:type="dxa"/>
            <w:vMerge/>
            <w:vAlign w:val="center"/>
          </w:tcPr>
          <w:p w14:paraId="19F0C7B2" w14:textId="77777777" w:rsidR="0056444B" w:rsidRPr="00E34476" w:rsidRDefault="0056444B" w:rsidP="0056444B">
            <w:pPr>
              <w:pStyle w:val="Bezriadkovania"/>
              <w:numPr>
                <w:ilvl w:val="0"/>
                <w:numId w:val="4"/>
              </w:numPr>
              <w:ind w:left="162" w:hanging="16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0" w:type="dxa"/>
            <w:vMerge/>
            <w:vAlign w:val="center"/>
          </w:tcPr>
          <w:p w14:paraId="4529C37E" w14:textId="77777777" w:rsidR="0056444B" w:rsidRPr="00E34476" w:rsidRDefault="0056444B" w:rsidP="004F0B3A">
            <w:pPr>
              <w:ind w:left="-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3" w:type="dxa"/>
            <w:vMerge/>
            <w:vAlign w:val="center"/>
          </w:tcPr>
          <w:p w14:paraId="6E3D8BB7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3" w:type="dxa"/>
            <w:vMerge/>
            <w:vAlign w:val="center"/>
          </w:tcPr>
          <w:p w14:paraId="4A25EE9B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2C3F855B" w14:textId="77777777" w:rsidR="0056444B" w:rsidRPr="00E34476" w:rsidRDefault="0056444B" w:rsidP="004F0B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1BEBADC2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NVC má spracovaný dotazník pre zisťovanie využitia výsledkov vzdelávanie a využíva ho v praxi a zapojených je najmenej 15 zamestnávateľov.</w:t>
            </w:r>
          </w:p>
        </w:tc>
      </w:tr>
      <w:tr w:rsidR="0056444B" w:rsidRPr="00E34476" w14:paraId="7CA0A4B1" w14:textId="77777777" w:rsidTr="004F0B3A">
        <w:trPr>
          <w:trHeight w:val="139"/>
        </w:trPr>
        <w:tc>
          <w:tcPr>
            <w:tcW w:w="586" w:type="dxa"/>
            <w:vMerge/>
            <w:vAlign w:val="center"/>
          </w:tcPr>
          <w:p w14:paraId="2996915E" w14:textId="77777777" w:rsidR="0056444B" w:rsidRPr="00E34476" w:rsidRDefault="0056444B" w:rsidP="0056444B">
            <w:pPr>
              <w:pStyle w:val="Bezriadkovania"/>
              <w:numPr>
                <w:ilvl w:val="0"/>
                <w:numId w:val="4"/>
              </w:numPr>
              <w:ind w:left="162" w:hanging="16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0" w:type="dxa"/>
            <w:vMerge/>
            <w:vAlign w:val="center"/>
          </w:tcPr>
          <w:p w14:paraId="10538A1C" w14:textId="77777777" w:rsidR="0056444B" w:rsidRPr="00E34476" w:rsidRDefault="0056444B" w:rsidP="004F0B3A">
            <w:pPr>
              <w:ind w:left="-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3" w:type="dxa"/>
            <w:vMerge/>
            <w:vAlign w:val="center"/>
          </w:tcPr>
          <w:p w14:paraId="6FE6082B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3" w:type="dxa"/>
            <w:vMerge/>
            <w:vAlign w:val="center"/>
          </w:tcPr>
          <w:p w14:paraId="66D45C12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7BDD0184" w14:textId="77777777" w:rsidR="0056444B" w:rsidRPr="00E34476" w:rsidRDefault="0056444B" w:rsidP="004F0B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68902321" w14:textId="77777777" w:rsidR="0056444B" w:rsidRPr="00E34476" w:rsidRDefault="0056444B" w:rsidP="004F0B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sz w:val="20"/>
                <w:szCs w:val="20"/>
              </w:rPr>
              <w:t>NVC má spracovaný dotazník pre zisťovanie využitia výsledkov vzdelávanie a využíva ho v praxi a zapojených je najmenej 20 zamestnávateľov.</w:t>
            </w:r>
          </w:p>
        </w:tc>
      </w:tr>
      <w:tr w:rsidR="0056444B" w:rsidRPr="00E34476" w14:paraId="4304C522" w14:textId="77777777" w:rsidTr="004F0B3A">
        <w:tc>
          <w:tcPr>
            <w:tcW w:w="9222" w:type="dxa"/>
            <w:gridSpan w:val="4"/>
            <w:vAlign w:val="center"/>
          </w:tcPr>
          <w:p w14:paraId="39DB163C" w14:textId="77777777" w:rsidR="0056444B" w:rsidRPr="00E34476" w:rsidRDefault="0056444B" w:rsidP="004F0B3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Celkom</w:t>
            </w:r>
          </w:p>
        </w:tc>
        <w:tc>
          <w:tcPr>
            <w:tcW w:w="6158" w:type="dxa"/>
            <w:gridSpan w:val="2"/>
          </w:tcPr>
          <w:p w14:paraId="24F0C00F" w14:textId="77777777" w:rsidR="0056444B" w:rsidRPr="00E34476" w:rsidRDefault="0056444B" w:rsidP="004F0B3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44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24</w:t>
            </w:r>
          </w:p>
        </w:tc>
      </w:tr>
    </w:tbl>
    <w:p w14:paraId="290B8058" w14:textId="77777777" w:rsidR="0056444B" w:rsidRPr="00E34476" w:rsidRDefault="0056444B" w:rsidP="0056444B">
      <w:pPr>
        <w:pStyle w:val="Bezriadkovania"/>
        <w:ind w:left="-1134"/>
        <w:rPr>
          <w:rFonts w:cstheme="minorHAnsi"/>
        </w:rPr>
      </w:pPr>
      <w:r w:rsidRPr="00E34476">
        <w:rPr>
          <w:rFonts w:cstheme="minorHAnsi"/>
        </w:rPr>
        <w:t xml:space="preserve">  </w:t>
      </w:r>
    </w:p>
    <w:p w14:paraId="207AB6EB" w14:textId="77777777" w:rsidR="0056444B" w:rsidRPr="00E34476" w:rsidRDefault="0056444B" w:rsidP="008B57D6">
      <w:pPr>
        <w:ind w:right="-637"/>
        <w:rPr>
          <w:rFonts w:asciiTheme="minorHAnsi" w:hAnsiTheme="minorHAnsi" w:cstheme="minorHAnsi"/>
          <w:b/>
          <w:bCs/>
          <w:sz w:val="22"/>
          <w:szCs w:val="22"/>
        </w:rPr>
      </w:pPr>
    </w:p>
    <w:p w14:paraId="2E7C76ED" w14:textId="4ACFC9BA" w:rsidR="0056444B" w:rsidRPr="00E34476" w:rsidRDefault="0056444B" w:rsidP="0056444B">
      <w:pPr>
        <w:ind w:left="-1134" w:right="-637"/>
        <w:rPr>
          <w:rFonts w:asciiTheme="minorHAnsi" w:hAnsiTheme="minorHAnsi" w:cstheme="minorHAnsi"/>
          <w:b/>
          <w:bCs/>
          <w:sz w:val="22"/>
          <w:szCs w:val="22"/>
        </w:rPr>
      </w:pPr>
      <w:r w:rsidRPr="00E34476">
        <w:rPr>
          <w:rFonts w:asciiTheme="minorHAnsi" w:hAnsiTheme="minorHAnsi" w:cstheme="minorHAnsi"/>
          <w:b/>
          <w:bCs/>
          <w:sz w:val="22"/>
          <w:szCs w:val="22"/>
        </w:rPr>
        <w:t>Termíny pre očakávaný progres plnenia kritérií pre používanie označenia „NVC“ pre obdobie do 31.12.2024</w:t>
      </w:r>
    </w:p>
    <w:p w14:paraId="77EB2229" w14:textId="77777777" w:rsidR="0056444B" w:rsidRPr="00E34476" w:rsidRDefault="0056444B" w:rsidP="0056444B">
      <w:pPr>
        <w:pStyle w:val="Bezriadkovania"/>
        <w:rPr>
          <w:rFonts w:cstheme="minorHAnsi"/>
        </w:rPr>
      </w:pPr>
    </w:p>
    <w:p w14:paraId="247BC4EC" w14:textId="77777777" w:rsidR="007B5BF9" w:rsidRDefault="007B5BF9" w:rsidP="0056444B">
      <w:pPr>
        <w:pStyle w:val="Bezriadkovania"/>
        <w:ind w:left="-1134"/>
        <w:rPr>
          <w:rFonts w:cstheme="minorHAnsi"/>
          <w:b/>
          <w:bCs/>
        </w:rPr>
      </w:pPr>
    </w:p>
    <w:p w14:paraId="627E516C" w14:textId="77777777" w:rsidR="007B5BF9" w:rsidRDefault="007B5BF9" w:rsidP="0056444B">
      <w:pPr>
        <w:pStyle w:val="Bezriadkovania"/>
        <w:ind w:left="-1134"/>
        <w:rPr>
          <w:rFonts w:cstheme="minorHAnsi"/>
          <w:b/>
          <w:bCs/>
        </w:rPr>
      </w:pPr>
    </w:p>
    <w:p w14:paraId="128A645A" w14:textId="3B3E5CE3" w:rsidR="0056444B" w:rsidRPr="00E34476" w:rsidRDefault="0056444B" w:rsidP="0056444B">
      <w:pPr>
        <w:pStyle w:val="Bezriadkovania"/>
        <w:ind w:left="-1134"/>
        <w:rPr>
          <w:rFonts w:cstheme="minorHAnsi"/>
          <w:b/>
          <w:bCs/>
          <w:color w:val="0070C0"/>
        </w:rPr>
      </w:pPr>
      <w:r w:rsidRPr="00E34476">
        <w:rPr>
          <w:rFonts w:cstheme="minorHAnsi"/>
          <w:b/>
          <w:bCs/>
        </w:rPr>
        <w:lastRenderedPageBreak/>
        <w:t>Časová snímka plnenia hodnotiacich kritérií pri podaní žiadosti do 30.6.2022:</w:t>
      </w:r>
    </w:p>
    <w:p w14:paraId="62388212" w14:textId="77777777" w:rsidR="0056444B" w:rsidRPr="00E34476" w:rsidRDefault="0056444B" w:rsidP="0056444B">
      <w:pPr>
        <w:pStyle w:val="Bezriadkovania"/>
        <w:ind w:left="-1134"/>
        <w:rPr>
          <w:rFonts w:cstheme="minorHAnsi"/>
        </w:rPr>
      </w:pPr>
    </w:p>
    <w:tbl>
      <w:tblPr>
        <w:tblStyle w:val="Mriekatabuky"/>
        <w:tblW w:w="14454" w:type="dxa"/>
        <w:tblInd w:w="-998" w:type="dxa"/>
        <w:tblLook w:val="04A0" w:firstRow="1" w:lastRow="0" w:firstColumn="1" w:lastColumn="0" w:noHBand="0" w:noVBand="1"/>
      </w:tblPr>
      <w:tblGrid>
        <w:gridCol w:w="4531"/>
        <w:gridCol w:w="6379"/>
        <w:gridCol w:w="3544"/>
      </w:tblGrid>
      <w:tr w:rsidR="0056444B" w:rsidRPr="00E34476" w14:paraId="0F8E5C4B" w14:textId="77777777" w:rsidTr="004F0B3A">
        <w:tc>
          <w:tcPr>
            <w:tcW w:w="4531" w:type="dxa"/>
            <w:vAlign w:val="center"/>
          </w:tcPr>
          <w:p w14:paraId="2CE2E147" w14:textId="77777777" w:rsidR="0056444B" w:rsidRPr="00E34476" w:rsidRDefault="0056444B" w:rsidP="004F0B3A">
            <w:pPr>
              <w:pStyle w:val="Bezriadkovania"/>
              <w:jc w:val="center"/>
              <w:rPr>
                <w:rFonts w:cstheme="minorHAnsi"/>
                <w:b/>
                <w:bCs/>
              </w:rPr>
            </w:pPr>
            <w:r w:rsidRPr="00E34476">
              <w:rPr>
                <w:rFonts w:cstheme="minorHAnsi"/>
                <w:b/>
                <w:bCs/>
              </w:rPr>
              <w:t>Stupeň plnenia hodnotiacich kritérií pre NVC</w:t>
            </w:r>
          </w:p>
        </w:tc>
        <w:tc>
          <w:tcPr>
            <w:tcW w:w="6379" w:type="dxa"/>
            <w:vAlign w:val="center"/>
          </w:tcPr>
          <w:p w14:paraId="16E93A7C" w14:textId="77777777" w:rsidR="0056444B" w:rsidRPr="00E34476" w:rsidRDefault="0056444B" w:rsidP="004F0B3A">
            <w:pPr>
              <w:pStyle w:val="Bezriadkovania"/>
              <w:jc w:val="center"/>
              <w:rPr>
                <w:rFonts w:cstheme="minorHAnsi"/>
                <w:b/>
                <w:bCs/>
              </w:rPr>
            </w:pPr>
            <w:r w:rsidRPr="00E34476">
              <w:rPr>
                <w:rFonts w:cstheme="minorHAnsi"/>
                <w:b/>
                <w:bCs/>
              </w:rPr>
              <w:t>Obdobie plnenia hodnotiacich kritérií</w:t>
            </w:r>
          </w:p>
        </w:tc>
        <w:tc>
          <w:tcPr>
            <w:tcW w:w="3544" w:type="dxa"/>
            <w:vAlign w:val="center"/>
          </w:tcPr>
          <w:p w14:paraId="0C756AC9" w14:textId="77777777" w:rsidR="0056444B" w:rsidRPr="00E34476" w:rsidRDefault="0056444B" w:rsidP="004F0B3A">
            <w:pPr>
              <w:pStyle w:val="Bezriadkovania"/>
              <w:jc w:val="center"/>
              <w:rPr>
                <w:rFonts w:cstheme="minorHAnsi"/>
                <w:b/>
                <w:bCs/>
              </w:rPr>
            </w:pPr>
            <w:r w:rsidRPr="00E34476">
              <w:rPr>
                <w:rFonts w:cstheme="minorHAnsi"/>
                <w:b/>
                <w:bCs/>
              </w:rPr>
              <w:t>Požadovaný celkový počet bodov v rámci priebežného hodnotenia progresu NVC v plnení hodnotiacich kritérií pre certifikát NVC s platnosťou 3 roky/počet bodov pre vyhovujúci stav pre certifikát NVC s platnosťou 7 rokov</w:t>
            </w:r>
          </w:p>
        </w:tc>
      </w:tr>
      <w:tr w:rsidR="0056444B" w:rsidRPr="00E34476" w14:paraId="003DE1C3" w14:textId="77777777" w:rsidTr="004F0B3A">
        <w:tc>
          <w:tcPr>
            <w:tcW w:w="4531" w:type="dxa"/>
            <w:shd w:val="clear" w:color="auto" w:fill="FFFF00"/>
          </w:tcPr>
          <w:p w14:paraId="6377505B" w14:textId="77777777" w:rsidR="0056444B" w:rsidRPr="00E34476" w:rsidRDefault="0056444B" w:rsidP="004F0B3A">
            <w:pPr>
              <w:pStyle w:val="Bezriadkovania"/>
              <w:jc w:val="center"/>
              <w:rPr>
                <w:rFonts w:cstheme="minorHAnsi"/>
              </w:rPr>
            </w:pPr>
            <w:r w:rsidRPr="00E34476">
              <w:rPr>
                <w:rFonts w:cstheme="minorHAnsi"/>
              </w:rPr>
              <w:t>Vstupný štandard</w:t>
            </w:r>
          </w:p>
        </w:tc>
        <w:tc>
          <w:tcPr>
            <w:tcW w:w="6379" w:type="dxa"/>
            <w:shd w:val="clear" w:color="auto" w:fill="FFFF00"/>
          </w:tcPr>
          <w:p w14:paraId="7352AC37" w14:textId="77777777" w:rsidR="0056444B" w:rsidRPr="00E34476" w:rsidRDefault="0056444B" w:rsidP="004F0B3A">
            <w:pPr>
              <w:pStyle w:val="Bezriadkovania"/>
              <w:jc w:val="center"/>
              <w:rPr>
                <w:rFonts w:cstheme="minorHAnsi"/>
              </w:rPr>
            </w:pPr>
            <w:r w:rsidRPr="00E34476">
              <w:rPr>
                <w:rFonts w:cstheme="minorHAnsi"/>
              </w:rPr>
              <w:t>Rozhodovanie o používaní označenia NVC.</w:t>
            </w:r>
          </w:p>
        </w:tc>
        <w:tc>
          <w:tcPr>
            <w:tcW w:w="3544" w:type="dxa"/>
            <w:shd w:val="clear" w:color="auto" w:fill="FFFF00"/>
          </w:tcPr>
          <w:p w14:paraId="45A5AF2B" w14:textId="77777777" w:rsidR="0056444B" w:rsidRPr="00E34476" w:rsidRDefault="0056444B" w:rsidP="004F0B3A">
            <w:pPr>
              <w:pStyle w:val="Bezriadkovania"/>
              <w:jc w:val="center"/>
              <w:rPr>
                <w:rFonts w:cstheme="minorHAnsi"/>
              </w:rPr>
            </w:pPr>
            <w:r w:rsidRPr="00E34476">
              <w:rPr>
                <w:rFonts w:cstheme="minorHAnsi"/>
              </w:rPr>
              <w:t>22</w:t>
            </w:r>
          </w:p>
        </w:tc>
      </w:tr>
      <w:tr w:rsidR="0056444B" w:rsidRPr="00E34476" w14:paraId="76E55270" w14:textId="77777777" w:rsidTr="004F0B3A">
        <w:tc>
          <w:tcPr>
            <w:tcW w:w="4531" w:type="dxa"/>
            <w:shd w:val="clear" w:color="auto" w:fill="FFC000"/>
          </w:tcPr>
          <w:p w14:paraId="610AA0D9" w14:textId="77777777" w:rsidR="0056444B" w:rsidRPr="00E34476" w:rsidRDefault="0056444B" w:rsidP="004F0B3A">
            <w:pPr>
              <w:pStyle w:val="Bezriadkovania"/>
              <w:jc w:val="center"/>
              <w:rPr>
                <w:rFonts w:cstheme="minorHAnsi"/>
              </w:rPr>
            </w:pPr>
            <w:r w:rsidRPr="00E34476">
              <w:rPr>
                <w:rFonts w:cstheme="minorHAnsi"/>
              </w:rPr>
              <w:t>Progres 1</w:t>
            </w:r>
          </w:p>
        </w:tc>
        <w:tc>
          <w:tcPr>
            <w:tcW w:w="6379" w:type="dxa"/>
            <w:shd w:val="clear" w:color="auto" w:fill="FFC000"/>
          </w:tcPr>
          <w:p w14:paraId="6FC988B6" w14:textId="77777777" w:rsidR="0056444B" w:rsidRPr="00E34476" w:rsidRDefault="0056444B" w:rsidP="004F0B3A">
            <w:pPr>
              <w:pStyle w:val="Bezriadkovania"/>
              <w:jc w:val="center"/>
              <w:rPr>
                <w:rFonts w:cstheme="minorHAnsi"/>
              </w:rPr>
            </w:pPr>
            <w:r w:rsidRPr="00E34476">
              <w:rPr>
                <w:rFonts w:cstheme="minorHAnsi"/>
              </w:rPr>
              <w:t>do 31.12.2022</w:t>
            </w:r>
          </w:p>
        </w:tc>
        <w:tc>
          <w:tcPr>
            <w:tcW w:w="3544" w:type="dxa"/>
            <w:shd w:val="clear" w:color="auto" w:fill="FFC000"/>
          </w:tcPr>
          <w:p w14:paraId="218E9B37" w14:textId="77777777" w:rsidR="0056444B" w:rsidRPr="00E34476" w:rsidRDefault="0056444B" w:rsidP="004F0B3A">
            <w:pPr>
              <w:pStyle w:val="Bezriadkovania"/>
              <w:jc w:val="center"/>
              <w:rPr>
                <w:rFonts w:cstheme="minorHAnsi"/>
              </w:rPr>
            </w:pPr>
            <w:r w:rsidRPr="00E34476">
              <w:rPr>
                <w:rFonts w:cstheme="minorHAnsi"/>
              </w:rPr>
              <w:t>26</w:t>
            </w:r>
          </w:p>
        </w:tc>
      </w:tr>
      <w:tr w:rsidR="0056444B" w:rsidRPr="00E34476" w14:paraId="42E3BD8F" w14:textId="77777777" w:rsidTr="004F0B3A">
        <w:tc>
          <w:tcPr>
            <w:tcW w:w="4531" w:type="dxa"/>
            <w:shd w:val="clear" w:color="auto" w:fill="00B0F0"/>
          </w:tcPr>
          <w:p w14:paraId="56987B23" w14:textId="77777777" w:rsidR="0056444B" w:rsidRPr="00E34476" w:rsidRDefault="0056444B" w:rsidP="004F0B3A">
            <w:pPr>
              <w:pStyle w:val="Bezriadkovania"/>
              <w:jc w:val="center"/>
              <w:rPr>
                <w:rFonts w:cstheme="minorHAnsi"/>
              </w:rPr>
            </w:pPr>
            <w:r w:rsidRPr="00E34476">
              <w:rPr>
                <w:rFonts w:cstheme="minorHAnsi"/>
              </w:rPr>
              <w:t>Progres 2</w:t>
            </w:r>
          </w:p>
        </w:tc>
        <w:tc>
          <w:tcPr>
            <w:tcW w:w="6379" w:type="dxa"/>
            <w:shd w:val="clear" w:color="auto" w:fill="00B0F0"/>
          </w:tcPr>
          <w:p w14:paraId="32B8CFA6" w14:textId="77777777" w:rsidR="0056444B" w:rsidRPr="00E34476" w:rsidRDefault="0056444B" w:rsidP="004F0B3A">
            <w:pPr>
              <w:pStyle w:val="Bezriadkovania"/>
              <w:jc w:val="center"/>
              <w:rPr>
                <w:rFonts w:cstheme="minorHAnsi"/>
              </w:rPr>
            </w:pPr>
            <w:r w:rsidRPr="00E34476">
              <w:rPr>
                <w:rFonts w:cstheme="minorHAnsi"/>
              </w:rPr>
              <w:t>do 31.12.2023</w:t>
            </w:r>
          </w:p>
        </w:tc>
        <w:tc>
          <w:tcPr>
            <w:tcW w:w="3544" w:type="dxa"/>
            <w:shd w:val="clear" w:color="auto" w:fill="00B0F0"/>
          </w:tcPr>
          <w:p w14:paraId="7702D64A" w14:textId="77777777" w:rsidR="0056444B" w:rsidRPr="00E34476" w:rsidRDefault="0056444B" w:rsidP="004F0B3A">
            <w:pPr>
              <w:pStyle w:val="Bezriadkovania"/>
              <w:jc w:val="center"/>
              <w:rPr>
                <w:rFonts w:cstheme="minorHAnsi"/>
              </w:rPr>
            </w:pPr>
            <w:r w:rsidRPr="00E34476">
              <w:rPr>
                <w:rFonts w:cstheme="minorHAnsi"/>
              </w:rPr>
              <w:t>30</w:t>
            </w:r>
          </w:p>
        </w:tc>
      </w:tr>
      <w:tr w:rsidR="0056444B" w:rsidRPr="00E34476" w14:paraId="06D54600" w14:textId="77777777" w:rsidTr="004F0B3A">
        <w:tc>
          <w:tcPr>
            <w:tcW w:w="4531" w:type="dxa"/>
            <w:shd w:val="clear" w:color="auto" w:fill="92D050"/>
          </w:tcPr>
          <w:p w14:paraId="35EBE759" w14:textId="77777777" w:rsidR="0056444B" w:rsidRPr="00E34476" w:rsidRDefault="0056444B" w:rsidP="004F0B3A">
            <w:pPr>
              <w:pStyle w:val="Bezriadkovania"/>
              <w:jc w:val="center"/>
              <w:rPr>
                <w:rFonts w:cstheme="minorHAnsi"/>
              </w:rPr>
            </w:pPr>
            <w:r w:rsidRPr="00E34476">
              <w:rPr>
                <w:rFonts w:cstheme="minorHAnsi"/>
              </w:rPr>
              <w:t>Progres 3</w:t>
            </w:r>
          </w:p>
        </w:tc>
        <w:tc>
          <w:tcPr>
            <w:tcW w:w="6379" w:type="dxa"/>
            <w:shd w:val="clear" w:color="auto" w:fill="92D050"/>
          </w:tcPr>
          <w:p w14:paraId="3617175A" w14:textId="77777777" w:rsidR="0056444B" w:rsidRPr="00E34476" w:rsidRDefault="0056444B" w:rsidP="004F0B3A">
            <w:pPr>
              <w:pStyle w:val="Bezriadkovania"/>
              <w:jc w:val="center"/>
              <w:rPr>
                <w:rFonts w:cstheme="minorHAnsi"/>
              </w:rPr>
            </w:pPr>
            <w:r w:rsidRPr="00E34476">
              <w:rPr>
                <w:rFonts w:cstheme="minorHAnsi"/>
              </w:rPr>
              <w:t>do 31.12.2024</w:t>
            </w:r>
          </w:p>
        </w:tc>
        <w:tc>
          <w:tcPr>
            <w:tcW w:w="3544" w:type="dxa"/>
            <w:shd w:val="clear" w:color="auto" w:fill="92D050"/>
          </w:tcPr>
          <w:p w14:paraId="2EE79F41" w14:textId="77777777" w:rsidR="0056444B" w:rsidRPr="00E34476" w:rsidRDefault="0056444B" w:rsidP="004F0B3A">
            <w:pPr>
              <w:pStyle w:val="Bezriadkovania"/>
              <w:jc w:val="center"/>
              <w:rPr>
                <w:rFonts w:cstheme="minorHAnsi"/>
              </w:rPr>
            </w:pPr>
            <w:r w:rsidRPr="00E34476">
              <w:rPr>
                <w:rFonts w:cstheme="minorHAnsi"/>
              </w:rPr>
              <w:t>34</w:t>
            </w:r>
          </w:p>
        </w:tc>
      </w:tr>
    </w:tbl>
    <w:p w14:paraId="3EEB291E" w14:textId="77777777" w:rsidR="0056444B" w:rsidRPr="00E34476" w:rsidRDefault="0056444B" w:rsidP="0056444B">
      <w:pPr>
        <w:pStyle w:val="Bezriadkovania"/>
        <w:ind w:left="-1134"/>
        <w:rPr>
          <w:rFonts w:cstheme="minorHAnsi"/>
        </w:rPr>
      </w:pPr>
    </w:p>
    <w:p w14:paraId="5E9549CD" w14:textId="77777777" w:rsidR="0056444B" w:rsidRPr="00E34476" w:rsidRDefault="0056444B" w:rsidP="0056444B">
      <w:pPr>
        <w:pStyle w:val="Bezriadkovania"/>
        <w:ind w:left="-1134"/>
        <w:rPr>
          <w:rFonts w:cstheme="minorHAnsi"/>
        </w:rPr>
      </w:pPr>
    </w:p>
    <w:p w14:paraId="203D1883" w14:textId="77777777" w:rsidR="0056444B" w:rsidRPr="00E34476" w:rsidRDefault="0056444B" w:rsidP="0056444B">
      <w:pPr>
        <w:pStyle w:val="Bezriadkovania"/>
        <w:ind w:left="-1134"/>
        <w:rPr>
          <w:rFonts w:cstheme="minorHAnsi"/>
          <w:b/>
          <w:bCs/>
        </w:rPr>
      </w:pPr>
      <w:r w:rsidRPr="00E34476">
        <w:rPr>
          <w:rFonts w:cstheme="minorHAnsi"/>
          <w:b/>
          <w:bCs/>
        </w:rPr>
        <w:t>Časová snímka plnenia hodnotiacich kritérií pri podaní žiadosti po 30.6.2022:</w:t>
      </w:r>
    </w:p>
    <w:p w14:paraId="62E227AA" w14:textId="77777777" w:rsidR="0056444B" w:rsidRPr="00E34476" w:rsidRDefault="0056444B" w:rsidP="0056444B">
      <w:pPr>
        <w:pStyle w:val="Bezriadkovania"/>
        <w:ind w:left="-1134"/>
        <w:rPr>
          <w:rFonts w:cstheme="minorHAnsi"/>
        </w:rPr>
      </w:pPr>
    </w:p>
    <w:tbl>
      <w:tblPr>
        <w:tblStyle w:val="Mriekatabuky"/>
        <w:tblW w:w="14454" w:type="dxa"/>
        <w:tblInd w:w="-998" w:type="dxa"/>
        <w:tblLook w:val="04A0" w:firstRow="1" w:lastRow="0" w:firstColumn="1" w:lastColumn="0" w:noHBand="0" w:noVBand="1"/>
      </w:tblPr>
      <w:tblGrid>
        <w:gridCol w:w="4531"/>
        <w:gridCol w:w="6379"/>
        <w:gridCol w:w="3544"/>
      </w:tblGrid>
      <w:tr w:rsidR="0056444B" w:rsidRPr="00E34476" w14:paraId="41CD7892" w14:textId="77777777" w:rsidTr="004F0B3A">
        <w:tc>
          <w:tcPr>
            <w:tcW w:w="4531" w:type="dxa"/>
            <w:vAlign w:val="center"/>
          </w:tcPr>
          <w:p w14:paraId="191888F1" w14:textId="77777777" w:rsidR="0056444B" w:rsidRPr="00E34476" w:rsidRDefault="0056444B" w:rsidP="004F0B3A">
            <w:pPr>
              <w:pStyle w:val="Bezriadkovania"/>
              <w:jc w:val="center"/>
              <w:rPr>
                <w:rFonts w:cstheme="minorHAnsi"/>
                <w:b/>
                <w:bCs/>
              </w:rPr>
            </w:pPr>
            <w:r w:rsidRPr="00E34476">
              <w:rPr>
                <w:rFonts w:cstheme="minorHAnsi"/>
                <w:b/>
                <w:bCs/>
              </w:rPr>
              <w:t>Stupeň plnenia hodnotiacich kritérií pre NVC</w:t>
            </w:r>
          </w:p>
        </w:tc>
        <w:tc>
          <w:tcPr>
            <w:tcW w:w="6379" w:type="dxa"/>
            <w:vAlign w:val="center"/>
          </w:tcPr>
          <w:p w14:paraId="5D4A3368" w14:textId="77777777" w:rsidR="0056444B" w:rsidRPr="00E34476" w:rsidRDefault="0056444B" w:rsidP="004F0B3A">
            <w:pPr>
              <w:pStyle w:val="Bezriadkovania"/>
              <w:jc w:val="center"/>
              <w:rPr>
                <w:rFonts w:cstheme="minorHAnsi"/>
                <w:b/>
                <w:bCs/>
              </w:rPr>
            </w:pPr>
            <w:r w:rsidRPr="00E34476">
              <w:rPr>
                <w:rFonts w:cstheme="minorHAnsi"/>
                <w:b/>
                <w:bCs/>
              </w:rPr>
              <w:t>Obdobie plnenia hodnotiacich kritérií</w:t>
            </w:r>
          </w:p>
        </w:tc>
        <w:tc>
          <w:tcPr>
            <w:tcW w:w="3544" w:type="dxa"/>
            <w:vAlign w:val="center"/>
          </w:tcPr>
          <w:p w14:paraId="02A2FCEB" w14:textId="77777777" w:rsidR="0056444B" w:rsidRPr="00E34476" w:rsidRDefault="0056444B" w:rsidP="004F0B3A">
            <w:pPr>
              <w:pStyle w:val="Bezriadkovania"/>
              <w:jc w:val="center"/>
              <w:rPr>
                <w:rFonts w:cstheme="minorHAnsi"/>
                <w:b/>
                <w:bCs/>
              </w:rPr>
            </w:pPr>
            <w:r w:rsidRPr="00E34476">
              <w:rPr>
                <w:rFonts w:cstheme="minorHAnsi"/>
                <w:b/>
                <w:bCs/>
              </w:rPr>
              <w:t>Požadovaný celkový počet bodov v rámci priebežného hodnotenia progresu NVC v plnení hodnotiacich kritérií pre certifikát NVC s platnosťou 3 roky/počet bodov pre vyhovujúci stav pre certifikát NVC s platnosťou 7 rokov</w:t>
            </w:r>
          </w:p>
        </w:tc>
      </w:tr>
      <w:tr w:rsidR="0056444B" w:rsidRPr="00E34476" w14:paraId="7A6811C6" w14:textId="77777777" w:rsidTr="004F0B3A">
        <w:tc>
          <w:tcPr>
            <w:tcW w:w="4531" w:type="dxa"/>
            <w:shd w:val="clear" w:color="auto" w:fill="FFFF00"/>
          </w:tcPr>
          <w:p w14:paraId="02975189" w14:textId="77777777" w:rsidR="0056444B" w:rsidRPr="00E34476" w:rsidRDefault="0056444B" w:rsidP="004F0B3A">
            <w:pPr>
              <w:pStyle w:val="Bezriadkovania"/>
              <w:jc w:val="center"/>
              <w:rPr>
                <w:rFonts w:cstheme="minorHAnsi"/>
              </w:rPr>
            </w:pPr>
            <w:r w:rsidRPr="00E34476">
              <w:rPr>
                <w:rFonts w:cstheme="minorHAnsi"/>
              </w:rPr>
              <w:t>Vstupný štandard</w:t>
            </w:r>
          </w:p>
        </w:tc>
        <w:tc>
          <w:tcPr>
            <w:tcW w:w="6379" w:type="dxa"/>
            <w:shd w:val="clear" w:color="auto" w:fill="FFFF00"/>
          </w:tcPr>
          <w:p w14:paraId="021FACBF" w14:textId="77777777" w:rsidR="0056444B" w:rsidRPr="00E34476" w:rsidRDefault="0056444B" w:rsidP="004F0B3A">
            <w:pPr>
              <w:pStyle w:val="Bezriadkovania"/>
              <w:jc w:val="center"/>
              <w:rPr>
                <w:rFonts w:cstheme="minorHAnsi"/>
              </w:rPr>
            </w:pPr>
            <w:r w:rsidRPr="00E34476">
              <w:rPr>
                <w:rFonts w:cstheme="minorHAnsi"/>
              </w:rPr>
              <w:t>Rozhodovanie o používaní označenia NVC.</w:t>
            </w:r>
          </w:p>
        </w:tc>
        <w:tc>
          <w:tcPr>
            <w:tcW w:w="3544" w:type="dxa"/>
            <w:shd w:val="clear" w:color="auto" w:fill="FFFF00"/>
          </w:tcPr>
          <w:p w14:paraId="1432C2CE" w14:textId="77777777" w:rsidR="0056444B" w:rsidRPr="00E34476" w:rsidRDefault="0056444B" w:rsidP="004F0B3A">
            <w:pPr>
              <w:pStyle w:val="Bezriadkovania"/>
              <w:jc w:val="center"/>
              <w:rPr>
                <w:rFonts w:cstheme="minorHAnsi"/>
              </w:rPr>
            </w:pPr>
            <w:r w:rsidRPr="00E34476">
              <w:rPr>
                <w:rFonts w:cstheme="minorHAnsi"/>
              </w:rPr>
              <w:t>22</w:t>
            </w:r>
          </w:p>
        </w:tc>
      </w:tr>
      <w:tr w:rsidR="0056444B" w:rsidRPr="00E34476" w14:paraId="7ADDE6CE" w14:textId="77777777" w:rsidTr="004F0B3A">
        <w:tc>
          <w:tcPr>
            <w:tcW w:w="4531" w:type="dxa"/>
            <w:shd w:val="clear" w:color="auto" w:fill="FFC000"/>
          </w:tcPr>
          <w:p w14:paraId="057ED34F" w14:textId="77777777" w:rsidR="0056444B" w:rsidRPr="00E34476" w:rsidRDefault="0056444B" w:rsidP="004F0B3A">
            <w:pPr>
              <w:pStyle w:val="Bezriadkovania"/>
              <w:jc w:val="center"/>
              <w:rPr>
                <w:rFonts w:cstheme="minorHAnsi"/>
              </w:rPr>
            </w:pPr>
            <w:r w:rsidRPr="00E34476">
              <w:rPr>
                <w:rFonts w:cstheme="minorHAnsi"/>
              </w:rPr>
              <w:t>Progres 1</w:t>
            </w:r>
          </w:p>
        </w:tc>
        <w:tc>
          <w:tcPr>
            <w:tcW w:w="6379" w:type="dxa"/>
            <w:shd w:val="clear" w:color="auto" w:fill="FFC000"/>
          </w:tcPr>
          <w:p w14:paraId="6D7D4135" w14:textId="77777777" w:rsidR="0056444B" w:rsidRPr="00E34476" w:rsidRDefault="0056444B" w:rsidP="004F0B3A">
            <w:pPr>
              <w:pStyle w:val="Bezriadkovania"/>
              <w:jc w:val="center"/>
              <w:rPr>
                <w:rFonts w:cstheme="minorHAnsi"/>
              </w:rPr>
            </w:pPr>
            <w:r w:rsidRPr="00E34476">
              <w:rPr>
                <w:rFonts w:cstheme="minorHAnsi"/>
              </w:rPr>
              <w:t>do konca 1/3 obdobia zostávajúceho do 31.12.2024</w:t>
            </w:r>
          </w:p>
        </w:tc>
        <w:tc>
          <w:tcPr>
            <w:tcW w:w="3544" w:type="dxa"/>
            <w:shd w:val="clear" w:color="auto" w:fill="FFC000"/>
          </w:tcPr>
          <w:p w14:paraId="793B8157" w14:textId="77777777" w:rsidR="0056444B" w:rsidRPr="00E34476" w:rsidRDefault="0056444B" w:rsidP="004F0B3A">
            <w:pPr>
              <w:pStyle w:val="Bezriadkovania"/>
              <w:jc w:val="center"/>
              <w:rPr>
                <w:rFonts w:cstheme="minorHAnsi"/>
              </w:rPr>
            </w:pPr>
            <w:r w:rsidRPr="00E34476">
              <w:rPr>
                <w:rFonts w:cstheme="minorHAnsi"/>
              </w:rPr>
              <w:t>26</w:t>
            </w:r>
          </w:p>
        </w:tc>
      </w:tr>
      <w:tr w:rsidR="0056444B" w:rsidRPr="00E34476" w14:paraId="524DC0C9" w14:textId="77777777" w:rsidTr="004F0B3A">
        <w:tc>
          <w:tcPr>
            <w:tcW w:w="4531" w:type="dxa"/>
            <w:shd w:val="clear" w:color="auto" w:fill="00B0F0"/>
          </w:tcPr>
          <w:p w14:paraId="2DEC64F3" w14:textId="77777777" w:rsidR="0056444B" w:rsidRPr="00E34476" w:rsidRDefault="0056444B" w:rsidP="004F0B3A">
            <w:pPr>
              <w:pStyle w:val="Bezriadkovania"/>
              <w:jc w:val="center"/>
              <w:rPr>
                <w:rFonts w:cstheme="minorHAnsi"/>
              </w:rPr>
            </w:pPr>
            <w:r w:rsidRPr="00E34476">
              <w:rPr>
                <w:rFonts w:cstheme="minorHAnsi"/>
              </w:rPr>
              <w:t>Progres 2</w:t>
            </w:r>
          </w:p>
        </w:tc>
        <w:tc>
          <w:tcPr>
            <w:tcW w:w="6379" w:type="dxa"/>
            <w:shd w:val="clear" w:color="auto" w:fill="00B0F0"/>
          </w:tcPr>
          <w:p w14:paraId="60E97858" w14:textId="77777777" w:rsidR="0056444B" w:rsidRPr="00E34476" w:rsidRDefault="0056444B" w:rsidP="004F0B3A">
            <w:pPr>
              <w:pStyle w:val="Bezriadkovania"/>
              <w:jc w:val="center"/>
              <w:rPr>
                <w:rFonts w:cstheme="minorHAnsi"/>
              </w:rPr>
            </w:pPr>
            <w:r w:rsidRPr="00E34476">
              <w:rPr>
                <w:rFonts w:cstheme="minorHAnsi"/>
              </w:rPr>
              <w:t>do konca 2/3 obdobia zostávajúceho do 31.12.2024</w:t>
            </w:r>
          </w:p>
        </w:tc>
        <w:tc>
          <w:tcPr>
            <w:tcW w:w="3544" w:type="dxa"/>
            <w:shd w:val="clear" w:color="auto" w:fill="00B0F0"/>
          </w:tcPr>
          <w:p w14:paraId="77BABF67" w14:textId="77777777" w:rsidR="0056444B" w:rsidRPr="00E34476" w:rsidRDefault="0056444B" w:rsidP="004F0B3A">
            <w:pPr>
              <w:pStyle w:val="Bezriadkovania"/>
              <w:jc w:val="center"/>
              <w:rPr>
                <w:rFonts w:cstheme="minorHAnsi"/>
              </w:rPr>
            </w:pPr>
            <w:r w:rsidRPr="00E34476">
              <w:rPr>
                <w:rFonts w:cstheme="minorHAnsi"/>
              </w:rPr>
              <w:t>30</w:t>
            </w:r>
          </w:p>
        </w:tc>
      </w:tr>
      <w:tr w:rsidR="0056444B" w:rsidRPr="00E34476" w14:paraId="06BF51E4" w14:textId="77777777" w:rsidTr="004F0B3A">
        <w:tc>
          <w:tcPr>
            <w:tcW w:w="4531" w:type="dxa"/>
            <w:shd w:val="clear" w:color="auto" w:fill="92D050"/>
          </w:tcPr>
          <w:p w14:paraId="0BE9CE4B" w14:textId="77777777" w:rsidR="0056444B" w:rsidRPr="00E34476" w:rsidRDefault="0056444B" w:rsidP="004F0B3A">
            <w:pPr>
              <w:pStyle w:val="Bezriadkovania"/>
              <w:jc w:val="center"/>
              <w:rPr>
                <w:rFonts w:cstheme="minorHAnsi"/>
              </w:rPr>
            </w:pPr>
            <w:r w:rsidRPr="00E34476">
              <w:rPr>
                <w:rFonts w:cstheme="minorHAnsi"/>
              </w:rPr>
              <w:t>Progres 3</w:t>
            </w:r>
          </w:p>
        </w:tc>
        <w:tc>
          <w:tcPr>
            <w:tcW w:w="6379" w:type="dxa"/>
            <w:shd w:val="clear" w:color="auto" w:fill="92D050"/>
          </w:tcPr>
          <w:p w14:paraId="239BBC9C" w14:textId="77777777" w:rsidR="0056444B" w:rsidRPr="00E34476" w:rsidRDefault="0056444B" w:rsidP="004F0B3A">
            <w:pPr>
              <w:pStyle w:val="Bezriadkovania"/>
              <w:jc w:val="center"/>
              <w:rPr>
                <w:rFonts w:cstheme="minorHAnsi"/>
              </w:rPr>
            </w:pPr>
            <w:r w:rsidRPr="00E34476">
              <w:rPr>
                <w:rFonts w:cstheme="minorHAnsi"/>
              </w:rPr>
              <w:t>do konca 3/3 obdobia zostávajúceho do 31.12.2024</w:t>
            </w:r>
          </w:p>
        </w:tc>
        <w:tc>
          <w:tcPr>
            <w:tcW w:w="3544" w:type="dxa"/>
            <w:shd w:val="clear" w:color="auto" w:fill="92D050"/>
          </w:tcPr>
          <w:p w14:paraId="289F6A57" w14:textId="77777777" w:rsidR="0056444B" w:rsidRPr="00E34476" w:rsidRDefault="0056444B" w:rsidP="004F0B3A">
            <w:pPr>
              <w:pStyle w:val="Bezriadkovania"/>
              <w:jc w:val="center"/>
              <w:rPr>
                <w:rFonts w:cstheme="minorHAnsi"/>
              </w:rPr>
            </w:pPr>
            <w:r w:rsidRPr="00E34476">
              <w:rPr>
                <w:rFonts w:cstheme="minorHAnsi"/>
              </w:rPr>
              <w:t>34</w:t>
            </w:r>
          </w:p>
        </w:tc>
      </w:tr>
    </w:tbl>
    <w:p w14:paraId="74B559D6" w14:textId="77777777" w:rsidR="0056444B" w:rsidRPr="00E34476" w:rsidRDefault="0056444B" w:rsidP="0056444B">
      <w:pPr>
        <w:pStyle w:val="Bezriadkovania"/>
        <w:ind w:left="-1134"/>
        <w:rPr>
          <w:rFonts w:cstheme="minorHAnsi"/>
        </w:rPr>
      </w:pPr>
    </w:p>
    <w:p w14:paraId="6C4467EB" w14:textId="77777777" w:rsidR="0056444B" w:rsidRPr="00E34476" w:rsidRDefault="0056444B" w:rsidP="0056444B">
      <w:pPr>
        <w:pStyle w:val="Bezriadkovania"/>
        <w:ind w:left="-993"/>
        <w:rPr>
          <w:rFonts w:cstheme="minorHAnsi"/>
          <w:i/>
          <w:iCs/>
        </w:rPr>
      </w:pPr>
    </w:p>
    <w:p w14:paraId="175381E8" w14:textId="77777777" w:rsidR="0056444B" w:rsidRPr="00E34476" w:rsidRDefault="0056444B" w:rsidP="0056444B">
      <w:pPr>
        <w:pStyle w:val="Bezriadkovania"/>
        <w:ind w:left="-993"/>
        <w:rPr>
          <w:rFonts w:cstheme="minorHAnsi"/>
          <w:i/>
          <w:iCs/>
        </w:rPr>
      </w:pPr>
    </w:p>
    <w:p w14:paraId="79AB6B88" w14:textId="77777777" w:rsidR="0056444B" w:rsidRPr="00E34476" w:rsidRDefault="0056444B" w:rsidP="0056444B">
      <w:pPr>
        <w:pStyle w:val="Bezriadkovania"/>
        <w:ind w:left="-993"/>
        <w:rPr>
          <w:rFonts w:cstheme="minorHAnsi"/>
        </w:rPr>
      </w:pPr>
      <w:r w:rsidRPr="00E34476">
        <w:rPr>
          <w:rFonts w:cstheme="minorHAnsi"/>
          <w:i/>
          <w:iCs/>
        </w:rPr>
        <w:t>Pozn.: Pri hodnotení plnenia očakávaného progresu plnenia kritérií sa sleduje celkové skóre získaných bodov.</w:t>
      </w:r>
    </w:p>
    <w:p w14:paraId="2C464541" w14:textId="77777777" w:rsidR="00B237C8" w:rsidRPr="00E34476" w:rsidRDefault="00B237C8" w:rsidP="0056444B">
      <w:pPr>
        <w:rPr>
          <w:rFonts w:asciiTheme="minorHAnsi" w:hAnsiTheme="minorHAnsi" w:cstheme="minorHAnsi"/>
        </w:rPr>
      </w:pPr>
    </w:p>
    <w:sectPr w:rsidR="00B237C8" w:rsidRPr="00E34476" w:rsidSect="00E34476">
      <w:headerReference w:type="even" r:id="rId9"/>
      <w:headerReference w:type="first" r:id="rId10"/>
      <w:type w:val="continuous"/>
      <w:pgSz w:w="16838" w:h="11906" w:orient="landscape"/>
      <w:pgMar w:top="851" w:right="1135" w:bottom="127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B7074" w14:textId="77777777" w:rsidR="00103EB7" w:rsidRDefault="00103EB7" w:rsidP="00B73BBD">
      <w:r>
        <w:separator/>
      </w:r>
    </w:p>
  </w:endnote>
  <w:endnote w:type="continuationSeparator" w:id="0">
    <w:p w14:paraId="2413EBC0" w14:textId="77777777" w:rsidR="00103EB7" w:rsidRDefault="00103EB7" w:rsidP="00B7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7A5F" w14:textId="20445234" w:rsidR="00936FF2" w:rsidRPr="00BE082E" w:rsidRDefault="00602D58" w:rsidP="00936FF2">
    <w:pPr>
      <w:pStyle w:val="Pta"/>
      <w:tabs>
        <w:tab w:val="clear" w:pos="9072"/>
        <w:tab w:val="left" w:pos="2184"/>
        <w:tab w:val="left" w:pos="4080"/>
        <w:tab w:val="left" w:pos="5640"/>
        <w:tab w:val="right" w:pos="9673"/>
      </w:tabs>
      <w:ind w:right="-366"/>
      <w:rPr>
        <w:color w:val="333333"/>
        <w:sz w:val="19"/>
        <w:szCs w:val="19"/>
      </w:rPr>
    </w:pPr>
    <w:r>
      <w:rPr>
        <w:noProof/>
        <w:color w:val="333333"/>
        <w:sz w:val="19"/>
        <w:szCs w:val="19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018C19B" wp14:editId="45D5C3B9">
              <wp:simplePos x="0" y="0"/>
              <wp:positionH relativeFrom="column">
                <wp:posOffset>0</wp:posOffset>
              </wp:positionH>
              <wp:positionV relativeFrom="page">
                <wp:posOffset>10020300</wp:posOffset>
              </wp:positionV>
              <wp:extent cx="6137910" cy="0"/>
              <wp:effectExtent l="5080" t="9525" r="10160" b="9525"/>
              <wp:wrapTight wrapText="bothSides">
                <wp:wrapPolygon edited="0">
                  <wp:start x="0" y="-2147483648"/>
                  <wp:lineTo x="646" y="-2147483648"/>
                  <wp:lineTo x="646" y="-2147483648"/>
                  <wp:lineTo x="0" y="-2147483648"/>
                  <wp:lineTo x="0" y="-2147483648"/>
                </wp:wrapPolygon>
              </wp:wrapTight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9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3A9226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89pt" to="483.3pt,7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" strokecolor="#333">
              <w10:wrap type="tight" anchory="page"/>
              <w10:anchorlock/>
            </v:line>
          </w:pict>
        </mc:Fallback>
      </mc:AlternateContent>
    </w:r>
    <w:r w:rsidR="00936FF2" w:rsidRPr="00BE082E">
      <w:rPr>
        <w:color w:val="333333"/>
        <w:sz w:val="19"/>
        <w:szCs w:val="19"/>
      </w:rPr>
      <w:t xml:space="preserve">Telefón: 02/50 21 71 11 </w:t>
    </w:r>
    <w:r w:rsidR="006D3A35">
      <w:rPr>
        <w:color w:val="333333"/>
        <w:sz w:val="19"/>
        <w:szCs w:val="19"/>
      </w:rPr>
      <w:t xml:space="preserve">     </w:t>
    </w:r>
    <w:r w:rsidR="00E34476">
      <w:rPr>
        <w:color w:val="333333"/>
        <w:sz w:val="19"/>
        <w:szCs w:val="19"/>
      </w:rPr>
      <w:tab/>
    </w:r>
    <w:r w:rsidR="00936FF2" w:rsidRPr="00BE082E">
      <w:rPr>
        <w:color w:val="333333"/>
        <w:sz w:val="19"/>
        <w:szCs w:val="19"/>
      </w:rPr>
      <w:t xml:space="preserve"> </w:t>
    </w:r>
    <w:r w:rsidR="00936FF2" w:rsidRPr="00BE082E">
      <w:rPr>
        <w:color w:val="333333"/>
        <w:sz w:val="19"/>
        <w:szCs w:val="19"/>
      </w:rPr>
      <w:tab/>
      <w:t xml:space="preserve">IČO: 31826253 </w:t>
    </w:r>
    <w:r w:rsidR="00936FF2" w:rsidRPr="00BE082E">
      <w:rPr>
        <w:color w:val="333333"/>
        <w:sz w:val="19"/>
        <w:szCs w:val="19"/>
      </w:rPr>
      <w:tab/>
    </w:r>
    <w:r w:rsidR="00E34476">
      <w:rPr>
        <w:color w:val="333333"/>
        <w:sz w:val="19"/>
        <w:szCs w:val="19"/>
      </w:rPr>
      <w:tab/>
    </w:r>
    <w:r w:rsidR="00936FF2" w:rsidRPr="00BE082E">
      <w:rPr>
        <w:color w:val="333333"/>
        <w:sz w:val="19"/>
        <w:szCs w:val="19"/>
      </w:rPr>
      <w:t>E-mail:</w:t>
    </w:r>
    <w:r w:rsidR="006D3A35">
      <w:rPr>
        <w:color w:val="333333"/>
        <w:sz w:val="19"/>
        <w:szCs w:val="19"/>
      </w:rPr>
      <w:t xml:space="preserve"> </w:t>
    </w:r>
    <w:r w:rsidR="00936FF2" w:rsidRPr="00BE082E">
      <w:rPr>
        <w:color w:val="333333"/>
        <w:sz w:val="19"/>
        <w:szCs w:val="19"/>
      </w:rPr>
      <w:t>s</w:t>
    </w:r>
    <w:r w:rsidR="006D3A35">
      <w:rPr>
        <w:color w:val="333333"/>
        <w:sz w:val="19"/>
        <w:szCs w:val="19"/>
      </w:rPr>
      <w:t>ekretariat</w:t>
    </w:r>
    <w:r w:rsidR="00936FF2" w:rsidRPr="00BE082E">
      <w:rPr>
        <w:color w:val="333333"/>
        <w:sz w:val="19"/>
        <w:szCs w:val="19"/>
      </w:rPr>
      <w:t xml:space="preserve">@sppk.sk </w:t>
    </w:r>
    <w:r w:rsidR="00936FF2" w:rsidRPr="00BE082E">
      <w:rPr>
        <w:color w:val="333333"/>
        <w:sz w:val="19"/>
        <w:szCs w:val="19"/>
      </w:rPr>
      <w:tab/>
    </w:r>
    <w:r w:rsidR="00E34476">
      <w:rPr>
        <w:color w:val="333333"/>
        <w:sz w:val="19"/>
        <w:szCs w:val="19"/>
      </w:rPr>
      <w:tab/>
    </w:r>
    <w:r w:rsidR="00E34476">
      <w:rPr>
        <w:color w:val="333333"/>
        <w:sz w:val="19"/>
        <w:szCs w:val="19"/>
      </w:rPr>
      <w:tab/>
    </w:r>
    <w:r w:rsidR="00E34476">
      <w:rPr>
        <w:color w:val="333333"/>
        <w:sz w:val="19"/>
        <w:szCs w:val="19"/>
      </w:rPr>
      <w:tab/>
    </w:r>
    <w:r w:rsidR="00E34476">
      <w:rPr>
        <w:color w:val="333333"/>
        <w:sz w:val="19"/>
        <w:szCs w:val="19"/>
      </w:rPr>
      <w:tab/>
    </w:r>
    <w:r w:rsidR="00936FF2" w:rsidRPr="00BE082E">
      <w:rPr>
        <w:color w:val="333333"/>
        <w:sz w:val="19"/>
        <w:szCs w:val="19"/>
      </w:rPr>
      <w:t>http://www.sppk.sk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C85A7" w14:textId="77777777" w:rsidR="00103EB7" w:rsidRDefault="00103EB7" w:rsidP="00B73BBD">
      <w:r>
        <w:separator/>
      </w:r>
    </w:p>
  </w:footnote>
  <w:footnote w:type="continuationSeparator" w:id="0">
    <w:p w14:paraId="0E597A3C" w14:textId="77777777" w:rsidR="00103EB7" w:rsidRDefault="00103EB7" w:rsidP="00B73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5D1A9" w14:textId="65811767" w:rsidR="00936FF2" w:rsidRDefault="00602D58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487506BE" wp14:editId="3FB6DE75">
              <wp:simplePos x="0" y="0"/>
              <wp:positionH relativeFrom="page">
                <wp:posOffset>900430</wp:posOffset>
              </wp:positionH>
              <wp:positionV relativeFrom="page">
                <wp:posOffset>935990</wp:posOffset>
              </wp:positionV>
              <wp:extent cx="6137910" cy="0"/>
              <wp:effectExtent l="5080" t="12065" r="10160" b="6985"/>
              <wp:wrapTight wrapText="bothSides">
                <wp:wrapPolygon edited="0">
                  <wp:start x="0" y="-2147483648"/>
                  <wp:lineTo x="646" y="-2147483648"/>
                  <wp:lineTo x="646" y="-2147483648"/>
                  <wp:lineTo x="0" y="-2147483648"/>
                  <wp:lineTo x="0" y="-2147483648"/>
                </wp:wrapPolygon>
              </wp:wrapTight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9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CD4899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73.7pt" to="554.2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" strokecolor="#333">
              <w10:wrap type="tight"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4C908E6D" wp14:editId="6A23D6DD">
              <wp:simplePos x="0" y="0"/>
              <wp:positionH relativeFrom="page">
                <wp:posOffset>6685280</wp:posOffset>
              </wp:positionH>
              <wp:positionV relativeFrom="page">
                <wp:posOffset>426720</wp:posOffset>
              </wp:positionV>
              <wp:extent cx="3200400" cy="922655"/>
              <wp:effectExtent l="0" t="0" r="0" b="1079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922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EE09F8" w14:textId="77777777" w:rsidR="00936FF2" w:rsidRPr="00BA0B32" w:rsidRDefault="00936FF2" w:rsidP="00936FF2">
                          <w:pPr>
                            <w:spacing w:after="120" w:line="180" w:lineRule="exact"/>
                            <w:jc w:val="center"/>
                            <w:rPr>
                              <w:w w:val="97"/>
                            </w:rPr>
                          </w:pPr>
                          <w:r w:rsidRPr="00BA0B32">
                            <w:rPr>
                              <w:w w:val="97"/>
                            </w:rPr>
                            <w:t>Slovenská poľnohospodárska a potravinárska komora</w:t>
                          </w:r>
                        </w:p>
                        <w:p w14:paraId="390141BE" w14:textId="77777777" w:rsidR="00936FF2" w:rsidRPr="00BA0B32" w:rsidRDefault="00936FF2" w:rsidP="00936FF2">
                          <w:pPr>
                            <w:spacing w:after="120" w:line="180" w:lineRule="exact"/>
                            <w:jc w:val="center"/>
                            <w:rPr>
                              <w:w w:val="97"/>
                            </w:rPr>
                          </w:pPr>
                          <w:r w:rsidRPr="00BA0B32">
                            <w:rPr>
                              <w:w w:val="97"/>
                            </w:rPr>
                            <w:t>Záhradnícka 21, 811 07 Bratislava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908E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6.4pt;margin-top:33.6pt;width:252pt;height:72.6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" filled="f" stroked="f">
              <v:textbox inset="0,0,0,0">
                <w:txbxContent>
                  <w:p w14:paraId="1AEE09F8" w14:textId="77777777" w:rsidR="00936FF2" w:rsidRPr="00BA0B32" w:rsidRDefault="00936FF2" w:rsidP="00936FF2">
                    <w:pPr>
                      <w:spacing w:after="120" w:line="180" w:lineRule="exact"/>
                      <w:jc w:val="center"/>
                      <w:rPr>
                        <w:w w:val="97"/>
                      </w:rPr>
                    </w:pPr>
                    <w:r w:rsidRPr="00BA0B32">
                      <w:rPr>
                        <w:w w:val="97"/>
                      </w:rPr>
                      <w:t>Slovenská poľnohospodárska a potravinárska komora</w:t>
                    </w:r>
                  </w:p>
                  <w:p w14:paraId="390141BE" w14:textId="77777777" w:rsidR="00936FF2" w:rsidRPr="00BA0B32" w:rsidRDefault="00936FF2" w:rsidP="00936FF2">
                    <w:pPr>
                      <w:spacing w:after="120" w:line="180" w:lineRule="exact"/>
                      <w:jc w:val="center"/>
                      <w:rPr>
                        <w:w w:val="97"/>
                      </w:rPr>
                    </w:pPr>
                    <w:r w:rsidRPr="00BA0B32">
                      <w:rPr>
                        <w:w w:val="97"/>
                      </w:rPr>
                      <w:t>Záhradnícka 21, 811 07 Bratislava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1" layoutInCell="1" allowOverlap="1" wp14:anchorId="60B4B88C" wp14:editId="258F74B3">
          <wp:simplePos x="0" y="0"/>
          <wp:positionH relativeFrom="page">
            <wp:posOffset>823595</wp:posOffset>
          </wp:positionH>
          <wp:positionV relativeFrom="page">
            <wp:posOffset>418465</wp:posOffset>
          </wp:positionV>
          <wp:extent cx="666115" cy="460375"/>
          <wp:effectExtent l="0" t="0" r="0" b="0"/>
          <wp:wrapNone/>
          <wp:docPr id="71" name="Obrázok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60" r="3076"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460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8269D" w14:textId="43B2B4F1" w:rsidR="004E67BF" w:rsidRDefault="003434F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7FA5" w14:textId="6D7F321F" w:rsidR="00DE1879" w:rsidRPr="00DE1879" w:rsidRDefault="003434FD" w:rsidP="00DE1879">
    <w:pPr>
      <w:pStyle w:val="Hlavika"/>
      <w:pBdr>
        <w:bottom w:val="single" w:sz="4" w:space="1" w:color="auto"/>
      </w:pBdr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7815"/>
    <w:multiLevelType w:val="hybridMultilevel"/>
    <w:tmpl w:val="E22E8A3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0169F"/>
    <w:multiLevelType w:val="hybridMultilevel"/>
    <w:tmpl w:val="0E7E52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838A7"/>
    <w:multiLevelType w:val="hybridMultilevel"/>
    <w:tmpl w:val="50681C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D760B"/>
    <w:multiLevelType w:val="hybridMultilevel"/>
    <w:tmpl w:val="9AD8D028"/>
    <w:lvl w:ilvl="0" w:tplc="D97278F0">
      <w:start w:val="1"/>
      <w:numFmt w:val="bullet"/>
      <w:lvlText w:val="-"/>
      <w:lvlJc w:val="left"/>
      <w:pPr>
        <w:ind w:left="734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" w15:restartNumberingAfterBreak="0">
    <w:nsid w:val="67A75113"/>
    <w:multiLevelType w:val="hybridMultilevel"/>
    <w:tmpl w:val="FE7C95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71D1E"/>
    <w:multiLevelType w:val="hybridMultilevel"/>
    <w:tmpl w:val="0E7E52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865209">
    <w:abstractNumId w:val="2"/>
  </w:num>
  <w:num w:numId="2" w16cid:durableId="1790078118">
    <w:abstractNumId w:val="5"/>
  </w:num>
  <w:num w:numId="3" w16cid:durableId="1544055385">
    <w:abstractNumId w:val="0"/>
  </w:num>
  <w:num w:numId="4" w16cid:durableId="474298059">
    <w:abstractNumId w:val="1"/>
  </w:num>
  <w:num w:numId="5" w16cid:durableId="1025786434">
    <w:abstractNumId w:val="4"/>
  </w:num>
  <w:num w:numId="6" w16cid:durableId="4972323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7C8"/>
    <w:rsid w:val="00022B36"/>
    <w:rsid w:val="00091BC4"/>
    <w:rsid w:val="000A0507"/>
    <w:rsid w:val="000A75C8"/>
    <w:rsid w:val="00103EB7"/>
    <w:rsid w:val="00115F0C"/>
    <w:rsid w:val="00142C68"/>
    <w:rsid w:val="0018437D"/>
    <w:rsid w:val="001B06D9"/>
    <w:rsid w:val="00237EBC"/>
    <w:rsid w:val="00245F86"/>
    <w:rsid w:val="0029413E"/>
    <w:rsid w:val="002B2D50"/>
    <w:rsid w:val="002F7D5A"/>
    <w:rsid w:val="003275B3"/>
    <w:rsid w:val="003434FD"/>
    <w:rsid w:val="003D1C0F"/>
    <w:rsid w:val="003E4B28"/>
    <w:rsid w:val="003E769F"/>
    <w:rsid w:val="00450F5A"/>
    <w:rsid w:val="00503DFB"/>
    <w:rsid w:val="005066AA"/>
    <w:rsid w:val="0052118A"/>
    <w:rsid w:val="0056444B"/>
    <w:rsid w:val="00564DD8"/>
    <w:rsid w:val="005942B7"/>
    <w:rsid w:val="005B3C6D"/>
    <w:rsid w:val="005B77DA"/>
    <w:rsid w:val="00602D58"/>
    <w:rsid w:val="006037E0"/>
    <w:rsid w:val="00657EB4"/>
    <w:rsid w:val="00684E2C"/>
    <w:rsid w:val="006D3A35"/>
    <w:rsid w:val="007B5BF9"/>
    <w:rsid w:val="007B5E56"/>
    <w:rsid w:val="007C5890"/>
    <w:rsid w:val="0080321D"/>
    <w:rsid w:val="00833562"/>
    <w:rsid w:val="00875A86"/>
    <w:rsid w:val="00884416"/>
    <w:rsid w:val="008B57D6"/>
    <w:rsid w:val="00936FF2"/>
    <w:rsid w:val="009650E5"/>
    <w:rsid w:val="00A05BFD"/>
    <w:rsid w:val="00A25B4B"/>
    <w:rsid w:val="00A471D9"/>
    <w:rsid w:val="00A71F3A"/>
    <w:rsid w:val="00A8028A"/>
    <w:rsid w:val="00A95F5F"/>
    <w:rsid w:val="00AA5A12"/>
    <w:rsid w:val="00AD4FDC"/>
    <w:rsid w:val="00B05BB9"/>
    <w:rsid w:val="00B237C8"/>
    <w:rsid w:val="00B341FC"/>
    <w:rsid w:val="00B73BBD"/>
    <w:rsid w:val="00BD3832"/>
    <w:rsid w:val="00BF2A65"/>
    <w:rsid w:val="00C814FB"/>
    <w:rsid w:val="00CD5BE1"/>
    <w:rsid w:val="00DD0E90"/>
    <w:rsid w:val="00DD7208"/>
    <w:rsid w:val="00DF023E"/>
    <w:rsid w:val="00E34476"/>
    <w:rsid w:val="00E573C9"/>
    <w:rsid w:val="00E82A30"/>
    <w:rsid w:val="00F12A97"/>
    <w:rsid w:val="00FC1B69"/>
    <w:rsid w:val="00FD269B"/>
    <w:rsid w:val="00FE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84DC8"/>
  <w15:docId w15:val="{F78D295B-DBEA-4D3E-8D07-62F02AF1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237C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5066AA"/>
    <w:pPr>
      <w:keepNext/>
      <w:jc w:val="center"/>
      <w:outlineLvl w:val="0"/>
    </w:pPr>
    <w:rPr>
      <w:b/>
      <w:sz w:val="40"/>
      <w:szCs w:val="20"/>
      <w:u w:val="single"/>
    </w:rPr>
  </w:style>
  <w:style w:type="paragraph" w:styleId="Nadpis2">
    <w:name w:val="heading 2"/>
    <w:basedOn w:val="Normlny"/>
    <w:next w:val="Normlny"/>
    <w:link w:val="Nadpis2Char"/>
    <w:qFormat/>
    <w:rsid w:val="005066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5066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066AA"/>
    <w:rPr>
      <w:rFonts w:ascii="Times New Roman" w:eastAsia="Times New Roman" w:hAnsi="Times New Roman" w:cs="Times New Roman"/>
      <w:b/>
      <w:sz w:val="40"/>
      <w:szCs w:val="20"/>
      <w:u w:val="single"/>
      <w:lang w:eastAsia="sk-SK"/>
    </w:rPr>
  </w:style>
  <w:style w:type="character" w:customStyle="1" w:styleId="Nadpis2Char">
    <w:name w:val="Nadpis 2 Char"/>
    <w:basedOn w:val="Predvolenpsmoodseku"/>
    <w:link w:val="Nadpis2"/>
    <w:rsid w:val="005066AA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5066AA"/>
    <w:rPr>
      <w:rFonts w:ascii="Arial" w:eastAsia="Times New Roman" w:hAnsi="Arial" w:cs="Arial"/>
      <w:b/>
      <w:bCs/>
      <w:sz w:val="26"/>
      <w:szCs w:val="26"/>
      <w:lang w:eastAsia="sk-SK"/>
    </w:rPr>
  </w:style>
  <w:style w:type="paragraph" w:styleId="Hlavika">
    <w:name w:val="header"/>
    <w:basedOn w:val="Normlny"/>
    <w:link w:val="HlavikaChar"/>
    <w:uiPriority w:val="99"/>
    <w:rsid w:val="00B237C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37C8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rsid w:val="00B237C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237C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237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71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71D9"/>
    <w:rPr>
      <w:rFonts w:ascii="Tahoma" w:eastAsia="Times New Roman" w:hAnsi="Tahoma" w:cs="Tahoma"/>
      <w:sz w:val="16"/>
      <w:szCs w:val="16"/>
    </w:rPr>
  </w:style>
  <w:style w:type="paragraph" w:styleId="Bezriadkovania">
    <w:name w:val="No Spacing"/>
    <w:uiPriority w:val="1"/>
    <w:qFormat/>
    <w:rsid w:val="005942B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5644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56444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3087</Words>
  <Characters>17599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Mňahončák</dc:creator>
  <cp:lastModifiedBy>Henrieta Vrablova</cp:lastModifiedBy>
  <cp:revision>6</cp:revision>
  <cp:lastPrinted>2022-03-07T12:08:00Z</cp:lastPrinted>
  <dcterms:created xsi:type="dcterms:W3CDTF">2022-04-19T07:13:00Z</dcterms:created>
  <dcterms:modified xsi:type="dcterms:W3CDTF">2022-04-25T11:37:00Z</dcterms:modified>
</cp:coreProperties>
</file>