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F0DCC" w:rsidRPr="006A1221" w:rsidRDefault="007E57CD" w:rsidP="00766C5A">
      <w:pPr>
        <w:jc w:val="center"/>
        <w:rPr>
          <w:lang w:val="sk-SK"/>
        </w:rPr>
      </w:pPr>
      <w:r w:rsidRPr="006A1221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4244746" wp14:editId="0ECF1F93">
                <wp:simplePos x="0" y="0"/>
                <wp:positionH relativeFrom="page">
                  <wp:posOffset>6767830</wp:posOffset>
                </wp:positionH>
                <wp:positionV relativeFrom="page">
                  <wp:posOffset>10079990</wp:posOffset>
                </wp:positionV>
                <wp:extent cx="647700" cy="396240"/>
                <wp:effectExtent l="0" t="0" r="0" b="381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4686" w:rsidRPr="007E57CD" w:rsidRDefault="009B4686" w:rsidP="007E57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2.9pt;margin-top:793.7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" o:allowincell="f" filled="f" stroked="f">
                <v:textbox>
                  <w:txbxContent>
                    <w:p w:rsidR="009B4686" w:rsidRPr="007E57CD" w:rsidRDefault="009B4686" w:rsidP="007E57CD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SK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A1221">
        <w:rPr>
          <w:noProof/>
          <w:lang w:val="sk-SK" w:eastAsia="sk-SK"/>
        </w:rPr>
        <w:drawing>
          <wp:inline distT="0" distB="0" distL="0" distR="0" wp14:anchorId="3AFB0765" wp14:editId="4B5781FC">
            <wp:extent cx="874395" cy="564515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C84" w:rsidRPr="006A1221" w:rsidRDefault="006F0DCC" w:rsidP="00766C5A">
      <w:pPr>
        <w:jc w:val="center"/>
        <w:rPr>
          <w:lang w:val="sk-SK"/>
        </w:rPr>
      </w:pPr>
      <w:r w:rsidRPr="006A1221">
        <w:rPr>
          <w:rFonts w:ascii="Arial" w:hAnsi="Arial"/>
          <w:b/>
          <w:i/>
          <w:sz w:val="20"/>
          <w:lang w:val="sk-SK"/>
        </w:rPr>
        <w:t>Európsky hospodársky</w:t>
      </w:r>
      <w:r w:rsidR="009B4686" w:rsidRPr="006A1221">
        <w:rPr>
          <w:rFonts w:ascii="Arial" w:hAnsi="Arial"/>
          <w:b/>
          <w:i/>
          <w:sz w:val="20"/>
          <w:lang w:val="sk-SK"/>
        </w:rPr>
        <w:t xml:space="preserve"> a </w:t>
      </w:r>
      <w:r w:rsidRPr="006A1221">
        <w:rPr>
          <w:rFonts w:ascii="Arial" w:hAnsi="Arial"/>
          <w:b/>
          <w:i/>
          <w:sz w:val="20"/>
          <w:lang w:val="sk-SK"/>
        </w:rPr>
        <w:t>sociálny výbor</w:t>
      </w:r>
    </w:p>
    <w:p w:rsidR="00646AC2" w:rsidRPr="006A1221" w:rsidRDefault="00646AC2" w:rsidP="00766C5A">
      <w:pPr>
        <w:rPr>
          <w:lang w:val="sk-SK"/>
        </w:rPr>
      </w:pPr>
    </w:p>
    <w:p w:rsidR="00646AC2" w:rsidRPr="006A1221" w:rsidRDefault="003A64BA" w:rsidP="00766C5A">
      <w:pPr>
        <w:jc w:val="right"/>
        <w:rPr>
          <w:lang w:val="sk-SK"/>
        </w:rPr>
      </w:pPr>
      <w:r w:rsidRPr="006A1221">
        <w:rPr>
          <w:b/>
          <w:lang w:val="sk-SK"/>
        </w:rPr>
        <w:t>INT/814</w:t>
      </w:r>
    </w:p>
    <w:p w:rsidR="00563C84" w:rsidRPr="006A1221" w:rsidRDefault="003A64BA" w:rsidP="00766C5A">
      <w:pPr>
        <w:jc w:val="right"/>
        <w:rPr>
          <w:lang w:val="sk-SK"/>
        </w:rPr>
      </w:pPr>
      <w:r w:rsidRPr="006A1221">
        <w:rPr>
          <w:b/>
          <w:lang w:val="sk-SK"/>
        </w:rPr>
        <w:t>Colná únia/riadenie</w:t>
      </w:r>
    </w:p>
    <w:p w:rsidR="009B30AA" w:rsidRPr="006A1221" w:rsidRDefault="009B30AA" w:rsidP="00766C5A">
      <w:pPr>
        <w:rPr>
          <w:lang w:val="sk-SK"/>
        </w:rPr>
      </w:pPr>
    </w:p>
    <w:p w:rsidR="009B30AA" w:rsidRPr="006A1221" w:rsidRDefault="009B30AA" w:rsidP="00766C5A">
      <w:pPr>
        <w:rPr>
          <w:lang w:val="sk-SK"/>
        </w:rPr>
      </w:pPr>
    </w:p>
    <w:p w:rsidR="00646AC2" w:rsidRPr="006A1221" w:rsidRDefault="00F83C1E" w:rsidP="00766C5A">
      <w:pPr>
        <w:jc w:val="center"/>
        <w:rPr>
          <w:lang w:val="sk-SK"/>
        </w:rPr>
      </w:pPr>
      <w:r w:rsidRPr="006A1221">
        <w:rPr>
          <w:b/>
          <w:sz w:val="28"/>
          <w:lang w:val="sk-SK"/>
        </w:rPr>
        <w:t>STANOVISKO</w:t>
      </w:r>
      <w:r w:rsidRPr="006A1221">
        <w:rPr>
          <w:lang w:val="sk-SK"/>
        </w:rPr>
        <w:t xml:space="preserve"> </w:t>
      </w:r>
      <w:r w:rsidRPr="006A1221">
        <w:rPr>
          <w:lang w:val="sk-SK"/>
        </w:rPr>
        <w:br/>
        <w:t xml:space="preserve"> </w:t>
      </w:r>
      <w:r w:rsidRPr="006A1221">
        <w:rPr>
          <w:lang w:val="sk-SK"/>
        </w:rPr>
        <w:br/>
        <w:t>sekcia pre jednotný trh, výrobu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 xml:space="preserve">spotrebu </w:t>
      </w:r>
      <w:r w:rsidRPr="006A1221">
        <w:rPr>
          <w:lang w:val="sk-SK"/>
        </w:rPr>
        <w:br/>
        <w:t xml:space="preserve"> </w:t>
      </w:r>
      <w:r w:rsidRPr="006A1221">
        <w:rPr>
          <w:lang w:val="sk-SK"/>
        </w:rPr>
        <w:br/>
      </w:r>
      <w:r w:rsidRPr="006A1221">
        <w:rPr>
          <w:b/>
          <w:lang w:val="sk-SK"/>
        </w:rPr>
        <w:t>Oznámenie Komisie Európskemu parlamentu, Rade</w:t>
      </w:r>
      <w:r w:rsidR="009B4686" w:rsidRPr="006A1221">
        <w:rPr>
          <w:b/>
          <w:lang w:val="sk-SK"/>
        </w:rPr>
        <w:t xml:space="preserve"> a </w:t>
      </w:r>
      <w:r w:rsidRPr="006A1221">
        <w:rPr>
          <w:b/>
          <w:lang w:val="sk-SK"/>
        </w:rPr>
        <w:t>Európskemu hospodárskemu</w:t>
      </w:r>
      <w:r w:rsidR="009B4686" w:rsidRPr="006A1221">
        <w:rPr>
          <w:b/>
          <w:lang w:val="sk-SK"/>
        </w:rPr>
        <w:t xml:space="preserve"> a </w:t>
      </w:r>
      <w:r w:rsidRPr="006A1221">
        <w:rPr>
          <w:b/>
          <w:lang w:val="sk-SK"/>
        </w:rPr>
        <w:t>sociálnemu výboru – Rozvíjanie colnej únie EÚ</w:t>
      </w:r>
      <w:r w:rsidR="009B4686" w:rsidRPr="006A1221">
        <w:rPr>
          <w:b/>
          <w:lang w:val="sk-SK"/>
        </w:rPr>
        <w:t xml:space="preserve"> a </w:t>
      </w:r>
      <w:r w:rsidRPr="006A1221">
        <w:rPr>
          <w:b/>
          <w:lang w:val="sk-SK"/>
        </w:rPr>
        <w:t>jej riadenia</w:t>
      </w:r>
      <w:r w:rsidRPr="006A1221">
        <w:rPr>
          <w:lang w:val="sk-SK"/>
        </w:rPr>
        <w:t xml:space="preserve"> </w:t>
      </w:r>
      <w:r w:rsidRPr="006A1221">
        <w:rPr>
          <w:lang w:val="sk-SK"/>
        </w:rPr>
        <w:br/>
        <w:t>[COM(2016) 813 final]</w:t>
      </w:r>
    </w:p>
    <w:p w:rsidR="009B30AA" w:rsidRPr="006A1221" w:rsidRDefault="009B30AA" w:rsidP="00766C5A">
      <w:pPr>
        <w:jc w:val="center"/>
        <w:rPr>
          <w:lang w:val="sk-SK"/>
        </w:rPr>
      </w:pPr>
    </w:p>
    <w:tbl>
      <w:tblPr>
        <w:tblpPr w:leftFromText="181" w:rightFromText="181" w:tblpYSpec="bottom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204"/>
      </w:tblGrid>
      <w:tr w:rsidR="00FF3759" w:rsidRPr="006A1221" w:rsidTr="00CD4855">
        <w:tc>
          <w:tcPr>
            <w:tcW w:w="3085" w:type="dxa"/>
          </w:tcPr>
          <w:p w:rsidR="00FF3759" w:rsidRPr="006A1221" w:rsidRDefault="00FF3759" w:rsidP="007E57CD">
            <w:pPr>
              <w:rPr>
                <w:lang w:val="sk-SK"/>
              </w:rPr>
            </w:pPr>
            <w:r w:rsidRPr="006A1221">
              <w:rPr>
                <w:lang w:val="sk-SK"/>
              </w:rPr>
              <w:t>Administrátorka</w:t>
            </w:r>
          </w:p>
        </w:tc>
        <w:tc>
          <w:tcPr>
            <w:tcW w:w="6204" w:type="dxa"/>
          </w:tcPr>
          <w:p w:rsidR="00FF3759" w:rsidRPr="006A1221" w:rsidRDefault="00AF3284" w:rsidP="007E57CD">
            <w:pPr>
              <w:rPr>
                <w:lang w:val="sk-SK"/>
              </w:rPr>
            </w:pPr>
            <w:r w:rsidRPr="006A1221">
              <w:rPr>
                <w:lang w:val="sk-SK"/>
              </w:rPr>
              <w:t>Jana VALANT</w:t>
            </w:r>
          </w:p>
        </w:tc>
      </w:tr>
      <w:tr w:rsidR="00FF3759" w:rsidRPr="006A1221" w:rsidTr="00CD4855">
        <w:tc>
          <w:tcPr>
            <w:tcW w:w="3085" w:type="dxa"/>
          </w:tcPr>
          <w:p w:rsidR="00FF3759" w:rsidRPr="006A1221" w:rsidRDefault="00FF3759" w:rsidP="007E57CD">
            <w:pPr>
              <w:rPr>
                <w:lang w:val="sk-SK"/>
              </w:rPr>
            </w:pPr>
            <w:r w:rsidRPr="006A1221">
              <w:rPr>
                <w:lang w:val="sk-SK"/>
              </w:rPr>
              <w:t>Dátum dokumentu</w:t>
            </w:r>
          </w:p>
        </w:tc>
        <w:tc>
          <w:tcPr>
            <w:tcW w:w="6204" w:type="dxa"/>
          </w:tcPr>
          <w:p w:rsidR="00FF3759" w:rsidRPr="006A1221" w:rsidRDefault="008963BF" w:rsidP="007E57CD">
            <w:pPr>
              <w:rPr>
                <w:lang w:val="sk-SK"/>
              </w:rPr>
            </w:pPr>
            <w:r w:rsidRPr="006A1221">
              <w:rPr>
                <w:lang w:val="sk-SK"/>
              </w:rPr>
              <w:t>11/09/2017</w:t>
            </w:r>
          </w:p>
        </w:tc>
      </w:tr>
    </w:tbl>
    <w:p w:rsidR="00704FBB" w:rsidRPr="006A1221" w:rsidRDefault="003A64BA" w:rsidP="00766C5A">
      <w:pPr>
        <w:jc w:val="center"/>
        <w:rPr>
          <w:b/>
          <w:lang w:val="sk-SK"/>
        </w:rPr>
      </w:pPr>
      <w:r w:rsidRPr="006A1221">
        <w:rPr>
          <w:lang w:val="sk-SK"/>
        </w:rPr>
        <w:t xml:space="preserve">Spravodajca: </w:t>
      </w:r>
      <w:r w:rsidRPr="006A1221">
        <w:rPr>
          <w:b/>
          <w:lang w:val="sk-SK"/>
        </w:rPr>
        <w:t>Dimitris DIMITRIADIS</w:t>
      </w:r>
    </w:p>
    <w:p w:rsidR="00E32DC6" w:rsidRPr="006A1221" w:rsidRDefault="00E32DC6" w:rsidP="00766C5A">
      <w:pPr>
        <w:rPr>
          <w:lang w:val="sk-SK"/>
        </w:rPr>
      </w:pPr>
    </w:p>
    <w:p w:rsidR="00E32DC6" w:rsidRPr="006A1221" w:rsidRDefault="00E32DC6" w:rsidP="00766C5A">
      <w:pPr>
        <w:rPr>
          <w:lang w:val="sk-SK"/>
        </w:rPr>
      </w:pPr>
    </w:p>
    <w:p w:rsidR="00E32DC6" w:rsidRPr="006A1221" w:rsidRDefault="00E32DC6" w:rsidP="00766C5A">
      <w:pPr>
        <w:rPr>
          <w:lang w:val="sk-SK"/>
        </w:rPr>
        <w:sectPr w:rsidR="00E32DC6" w:rsidRPr="006A1221" w:rsidSect="009D0B6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 w:code="9"/>
          <w:pgMar w:top="1417" w:right="1417" w:bottom="1417" w:left="1417" w:header="709" w:footer="709" w:gutter="0"/>
          <w:pgNumType w:start="1"/>
          <w:cols w:space="720"/>
          <w:docGrid w:linePitch="299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779"/>
      </w:tblGrid>
      <w:tr w:rsidR="0011656A" w:rsidRPr="006A1221" w:rsidTr="00324695">
        <w:tc>
          <w:tcPr>
            <w:tcW w:w="3510" w:type="dxa"/>
          </w:tcPr>
          <w:p w:rsidR="0011656A" w:rsidRPr="006A1221" w:rsidRDefault="0090053A" w:rsidP="007E57CD">
            <w:pPr>
              <w:rPr>
                <w:lang w:val="sk-SK"/>
              </w:rPr>
            </w:pPr>
            <w:r w:rsidRPr="006A1221">
              <w:rPr>
                <w:lang w:val="sk-SK"/>
              </w:rPr>
              <w:lastRenderedPageBreak/>
              <w:t xml:space="preserve">Konzultácia </w:t>
            </w:r>
          </w:p>
        </w:tc>
        <w:tc>
          <w:tcPr>
            <w:tcW w:w="5779" w:type="dxa"/>
          </w:tcPr>
          <w:p w:rsidR="0011656A" w:rsidRPr="006A1221" w:rsidRDefault="00151986" w:rsidP="007E57CD">
            <w:pPr>
              <w:rPr>
                <w:lang w:val="sk-SK"/>
              </w:rPr>
            </w:pPr>
            <w:r w:rsidRPr="006A1221">
              <w:rPr>
                <w:lang w:val="sk-SK"/>
              </w:rPr>
              <w:t>Európska komisia, 17/02/2017</w:t>
            </w:r>
          </w:p>
        </w:tc>
      </w:tr>
      <w:tr w:rsidR="0016503F" w:rsidRPr="006A1221" w:rsidTr="00324695">
        <w:trPr>
          <w:trHeight w:val="251"/>
        </w:trPr>
        <w:tc>
          <w:tcPr>
            <w:tcW w:w="3510" w:type="dxa"/>
          </w:tcPr>
          <w:p w:rsidR="0016503F" w:rsidRPr="006A1221" w:rsidRDefault="0016503F" w:rsidP="007E57CD">
            <w:pPr>
              <w:rPr>
                <w:lang w:val="sk-SK"/>
              </w:rPr>
            </w:pPr>
            <w:r w:rsidRPr="006A1221">
              <w:rPr>
                <w:lang w:val="sk-SK"/>
              </w:rPr>
              <w:t>Právny základ</w:t>
            </w:r>
          </w:p>
        </w:tc>
        <w:tc>
          <w:tcPr>
            <w:tcW w:w="5779" w:type="dxa"/>
          </w:tcPr>
          <w:p w:rsidR="0016503F" w:rsidRPr="006A1221" w:rsidRDefault="00036CD8" w:rsidP="007E57CD">
            <w:pPr>
              <w:rPr>
                <w:lang w:val="sk-SK"/>
              </w:rPr>
            </w:pPr>
            <w:r w:rsidRPr="006A1221">
              <w:rPr>
                <w:lang w:val="sk-SK"/>
              </w:rPr>
              <w:t>článok 304 Zmluvy</w:t>
            </w:r>
            <w:r w:rsidR="009B4686" w:rsidRPr="006A1221">
              <w:rPr>
                <w:lang w:val="sk-SK"/>
              </w:rPr>
              <w:t xml:space="preserve"> o </w:t>
            </w:r>
            <w:r w:rsidRPr="006A1221">
              <w:rPr>
                <w:lang w:val="sk-SK"/>
              </w:rPr>
              <w:t>fungovaní Európskej únie</w:t>
            </w:r>
          </w:p>
        </w:tc>
      </w:tr>
      <w:tr w:rsidR="0016503F" w:rsidRPr="006A1221" w:rsidTr="00324695">
        <w:trPr>
          <w:trHeight w:val="250"/>
        </w:trPr>
        <w:tc>
          <w:tcPr>
            <w:tcW w:w="3510" w:type="dxa"/>
          </w:tcPr>
          <w:p w:rsidR="0016503F" w:rsidRPr="006A1221" w:rsidRDefault="0016503F" w:rsidP="007E57CD">
            <w:pPr>
              <w:rPr>
                <w:lang w:val="sk-SK"/>
              </w:rPr>
            </w:pPr>
          </w:p>
        </w:tc>
        <w:tc>
          <w:tcPr>
            <w:tcW w:w="5779" w:type="dxa"/>
          </w:tcPr>
          <w:p w:rsidR="0016503F" w:rsidRPr="006A1221" w:rsidRDefault="0016503F" w:rsidP="007E57CD">
            <w:pPr>
              <w:rPr>
                <w:lang w:val="sk-SK"/>
              </w:rPr>
            </w:pPr>
          </w:p>
        </w:tc>
      </w:tr>
      <w:tr w:rsidR="001A0D8F" w:rsidRPr="006A1221" w:rsidTr="00324695">
        <w:tc>
          <w:tcPr>
            <w:tcW w:w="3510" w:type="dxa"/>
          </w:tcPr>
          <w:p w:rsidR="001A0D8F" w:rsidRPr="006A1221" w:rsidRDefault="001A0D8F" w:rsidP="007E57CD">
            <w:pPr>
              <w:rPr>
                <w:lang w:val="sk-SK"/>
              </w:rPr>
            </w:pPr>
            <w:r w:rsidRPr="006A1221">
              <w:rPr>
                <w:lang w:val="sk-SK"/>
              </w:rPr>
              <w:t>Príslušná sekcia</w:t>
            </w:r>
          </w:p>
        </w:tc>
        <w:tc>
          <w:tcPr>
            <w:tcW w:w="5779" w:type="dxa"/>
          </w:tcPr>
          <w:p w:rsidR="001A0D8F" w:rsidRPr="006A1221" w:rsidRDefault="001A0D8F" w:rsidP="007E57CD">
            <w:pPr>
              <w:rPr>
                <w:lang w:val="sk-SK"/>
              </w:rPr>
            </w:pPr>
            <w:r w:rsidRPr="006A1221">
              <w:rPr>
                <w:lang w:val="sk-SK"/>
              </w:rPr>
              <w:t>sekcia pre jednotný trh, výrobu</w:t>
            </w:r>
            <w:r w:rsidR="009B4686" w:rsidRPr="006A1221">
              <w:rPr>
                <w:lang w:val="sk-SK"/>
              </w:rPr>
              <w:t xml:space="preserve"> a </w:t>
            </w:r>
            <w:r w:rsidRPr="006A1221">
              <w:rPr>
                <w:lang w:val="sk-SK"/>
              </w:rPr>
              <w:t>spotrebu</w:t>
            </w:r>
          </w:p>
        </w:tc>
      </w:tr>
      <w:tr w:rsidR="001A0D8F" w:rsidRPr="006A1221" w:rsidTr="00641A7B">
        <w:tc>
          <w:tcPr>
            <w:tcW w:w="3510" w:type="dxa"/>
          </w:tcPr>
          <w:p w:rsidR="001A0D8F" w:rsidRPr="006A1221" w:rsidRDefault="001A0D8F" w:rsidP="007E57CD">
            <w:pPr>
              <w:rPr>
                <w:lang w:val="sk-SK"/>
              </w:rPr>
            </w:pPr>
            <w:r w:rsidRPr="006A1221">
              <w:rPr>
                <w:lang w:val="sk-SK"/>
              </w:rPr>
              <w:t>Prijaté</w:t>
            </w:r>
            <w:r w:rsidR="009B4686" w:rsidRPr="006A1221">
              <w:rPr>
                <w:lang w:val="sk-SK"/>
              </w:rPr>
              <w:t xml:space="preserve"> v </w:t>
            </w:r>
            <w:r w:rsidRPr="006A1221">
              <w:rPr>
                <w:lang w:val="sk-SK"/>
              </w:rPr>
              <w:t>sekcii</w:t>
            </w:r>
          </w:p>
        </w:tc>
        <w:tc>
          <w:tcPr>
            <w:tcW w:w="5779" w:type="dxa"/>
            <w:vAlign w:val="bottom"/>
          </w:tcPr>
          <w:p w:rsidR="001A0D8F" w:rsidRPr="006A1221" w:rsidRDefault="00ED06B4" w:rsidP="007E57CD">
            <w:pPr>
              <w:rPr>
                <w:lang w:val="sk-SK"/>
              </w:rPr>
            </w:pPr>
            <w:r w:rsidRPr="006A1221">
              <w:rPr>
                <w:lang w:val="sk-SK"/>
              </w:rPr>
              <w:t>05/09/2017</w:t>
            </w:r>
          </w:p>
        </w:tc>
      </w:tr>
      <w:tr w:rsidR="001A0D8F" w:rsidRPr="006A1221" w:rsidTr="00324695">
        <w:tc>
          <w:tcPr>
            <w:tcW w:w="3510" w:type="dxa"/>
          </w:tcPr>
          <w:p w:rsidR="001A0D8F" w:rsidRPr="006A1221" w:rsidRDefault="001A0D8F" w:rsidP="007E57CD">
            <w:pPr>
              <w:rPr>
                <w:lang w:val="sk-SK"/>
              </w:rPr>
            </w:pPr>
            <w:r w:rsidRPr="006A1221">
              <w:rPr>
                <w:lang w:val="sk-SK"/>
              </w:rPr>
              <w:t>Prijaté</w:t>
            </w:r>
            <w:r w:rsidR="009B4686" w:rsidRPr="006A1221">
              <w:rPr>
                <w:lang w:val="sk-SK"/>
              </w:rPr>
              <w:t xml:space="preserve"> v </w:t>
            </w:r>
            <w:r w:rsidRPr="006A1221">
              <w:rPr>
                <w:lang w:val="sk-SK"/>
              </w:rPr>
              <w:t>pléne</w:t>
            </w:r>
          </w:p>
        </w:tc>
        <w:tc>
          <w:tcPr>
            <w:tcW w:w="5779" w:type="dxa"/>
          </w:tcPr>
          <w:p w:rsidR="001A0D8F" w:rsidRPr="006A1221" w:rsidRDefault="00151986" w:rsidP="007E57CD">
            <w:pPr>
              <w:rPr>
                <w:lang w:val="sk-SK"/>
              </w:rPr>
            </w:pPr>
            <w:r w:rsidRPr="006A1221">
              <w:rPr>
                <w:lang w:val="sk-SK"/>
              </w:rPr>
              <w:t>DD/MM/RRRR</w:t>
            </w:r>
          </w:p>
        </w:tc>
      </w:tr>
      <w:tr w:rsidR="00BA1290" w:rsidRPr="006A1221" w:rsidTr="00324695">
        <w:tc>
          <w:tcPr>
            <w:tcW w:w="3510" w:type="dxa"/>
          </w:tcPr>
          <w:p w:rsidR="00BA1290" w:rsidRPr="006A1221" w:rsidRDefault="00BA1290" w:rsidP="007E57CD">
            <w:pPr>
              <w:rPr>
                <w:lang w:val="sk-SK"/>
              </w:rPr>
            </w:pPr>
            <w:r w:rsidRPr="006A1221">
              <w:rPr>
                <w:lang w:val="sk-SK"/>
              </w:rPr>
              <w:t>Plenárne zasadnutie č.</w:t>
            </w:r>
          </w:p>
        </w:tc>
        <w:tc>
          <w:tcPr>
            <w:tcW w:w="5779" w:type="dxa"/>
          </w:tcPr>
          <w:p w:rsidR="00BA1290" w:rsidRPr="006A1221" w:rsidRDefault="00BA1290" w:rsidP="007E57CD">
            <w:pPr>
              <w:rPr>
                <w:lang w:val="sk-SK"/>
              </w:rPr>
            </w:pPr>
          </w:p>
        </w:tc>
      </w:tr>
      <w:tr w:rsidR="00A156E6" w:rsidRPr="006A1221" w:rsidTr="00324695">
        <w:tc>
          <w:tcPr>
            <w:tcW w:w="3510" w:type="dxa"/>
          </w:tcPr>
          <w:p w:rsidR="00D423D4" w:rsidRPr="006A1221" w:rsidRDefault="0043024C" w:rsidP="007E57CD">
            <w:pPr>
              <w:jc w:val="left"/>
              <w:rPr>
                <w:lang w:val="sk-SK"/>
              </w:rPr>
            </w:pPr>
            <w:r w:rsidRPr="006A1221">
              <w:rPr>
                <w:lang w:val="sk-SK"/>
              </w:rPr>
              <w:t xml:space="preserve">Výsledok hlasovania </w:t>
            </w:r>
            <w:r w:rsidRPr="006A1221">
              <w:rPr>
                <w:lang w:val="sk-SK"/>
              </w:rPr>
              <w:br/>
              <w:t>(za/proti/zdržalo sa)</w:t>
            </w:r>
          </w:p>
        </w:tc>
        <w:tc>
          <w:tcPr>
            <w:tcW w:w="5779" w:type="dxa"/>
            <w:vAlign w:val="bottom"/>
          </w:tcPr>
          <w:p w:rsidR="00A156E6" w:rsidRPr="006A1221" w:rsidRDefault="00A156E6" w:rsidP="007E57CD">
            <w:pPr>
              <w:rPr>
                <w:lang w:val="sk-SK"/>
              </w:rPr>
            </w:pPr>
            <w:r w:rsidRPr="006A1221">
              <w:rPr>
                <w:lang w:val="sk-SK"/>
              </w:rPr>
              <w:t>…/…/…</w:t>
            </w:r>
          </w:p>
        </w:tc>
      </w:tr>
    </w:tbl>
    <w:p w:rsidR="0090053A" w:rsidRPr="006A1221" w:rsidRDefault="0090053A" w:rsidP="00766C5A">
      <w:pPr>
        <w:rPr>
          <w:lang w:val="sk-SK"/>
        </w:rPr>
      </w:pPr>
    </w:p>
    <w:p w:rsidR="00646AC2" w:rsidRPr="006A1221" w:rsidRDefault="00646AC2" w:rsidP="00766C5A">
      <w:pPr>
        <w:rPr>
          <w:lang w:val="sk-SK"/>
        </w:rPr>
      </w:pPr>
      <w:r w:rsidRPr="006A1221">
        <w:rPr>
          <w:lang w:val="sk-SK"/>
        </w:rPr>
        <w:br w:type="page"/>
      </w:r>
    </w:p>
    <w:p w:rsidR="00011D33" w:rsidRPr="006A1221" w:rsidRDefault="00011D33" w:rsidP="007E57CD">
      <w:pPr>
        <w:pStyle w:val="Nadpis1"/>
        <w:keepNext/>
        <w:rPr>
          <w:lang w:val="sk-SK"/>
        </w:rPr>
      </w:pPr>
      <w:r w:rsidRPr="006A1221">
        <w:rPr>
          <w:b/>
          <w:lang w:val="sk-SK"/>
        </w:rPr>
        <w:lastRenderedPageBreak/>
        <w:t>Závery</w:t>
      </w:r>
      <w:r w:rsidR="009B4686" w:rsidRPr="006A1221">
        <w:rPr>
          <w:b/>
          <w:lang w:val="sk-SK"/>
        </w:rPr>
        <w:t xml:space="preserve"> a </w:t>
      </w:r>
      <w:r w:rsidRPr="006A1221">
        <w:rPr>
          <w:b/>
          <w:lang w:val="sk-SK"/>
        </w:rPr>
        <w:t>odporúčania</w:t>
      </w:r>
    </w:p>
    <w:p w:rsidR="00284891" w:rsidRPr="006A1221" w:rsidRDefault="00284891" w:rsidP="00C025D5">
      <w:pPr>
        <w:keepNext/>
        <w:rPr>
          <w:lang w:val="sk-SK"/>
        </w:rPr>
      </w:pPr>
    </w:p>
    <w:p w:rsidR="00F94A34" w:rsidRPr="006A1221" w:rsidRDefault="00F94A34">
      <w:pPr>
        <w:pStyle w:val="Nadpis2"/>
        <w:rPr>
          <w:lang w:val="sk-SK"/>
        </w:rPr>
      </w:pPr>
      <w:r w:rsidRPr="006A1221">
        <w:rPr>
          <w:lang w:val="sk-SK"/>
        </w:rPr>
        <w:t>EHSV sa domnieva, že efektívna colná únia je základným predpokladom procesu európskej integrácie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cieľom zabezpečiť voľný obeh tovaru, posilniť konkurencieschopnosť EÚ, jej obchodnú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rokovaciu spôsobilosť, ale že je tiež dôležitá pre rozvoj bezpečnostnej únie, pretože</w:t>
      </w:r>
      <w:r w:rsidR="009B4686" w:rsidRPr="006A1221">
        <w:rPr>
          <w:lang w:val="sk-SK"/>
        </w:rPr>
        <w:t xml:space="preserve"> vo </w:t>
      </w:r>
      <w:r w:rsidRPr="006A1221">
        <w:rPr>
          <w:lang w:val="sk-SK"/>
        </w:rPr>
        <w:t>veľkej miere prispieva</w:t>
      </w:r>
      <w:r w:rsidR="009B4686" w:rsidRPr="006A1221">
        <w:rPr>
          <w:lang w:val="sk-SK"/>
        </w:rPr>
        <w:t xml:space="preserve"> k </w:t>
      </w:r>
      <w:r w:rsidRPr="006A1221">
        <w:rPr>
          <w:lang w:val="sk-SK"/>
        </w:rPr>
        <w:t>boju proti novovznikajúcim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bezprecedentným bezpečnostným hrozbám, pričom zároveň ochraňuje bezpečnosť občanov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ich finančné záujmy.</w:t>
      </w:r>
    </w:p>
    <w:p w:rsidR="00F94A34" w:rsidRPr="006A1221" w:rsidRDefault="00F94A34" w:rsidP="00C025D5">
      <w:pPr>
        <w:rPr>
          <w:lang w:val="sk-SK"/>
        </w:rPr>
      </w:pPr>
    </w:p>
    <w:p w:rsidR="00F94A34" w:rsidRPr="006A1221" w:rsidRDefault="00F94A34">
      <w:pPr>
        <w:pStyle w:val="Nadpis2"/>
        <w:rPr>
          <w:lang w:val="sk-SK"/>
        </w:rPr>
      </w:pPr>
      <w:r w:rsidRPr="006A1221">
        <w:rPr>
          <w:lang w:val="sk-SK"/>
        </w:rPr>
        <w:t>EHSV sa domnieva, že hlavným cieľom nových colných predpisov je zjednodušiť postupy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zosúladiť ich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najnovšími údajmi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že efektívne uplatňovanie Colného kódexu Únie by pomohlo posilniť hospodársku konkurencieschopnosť EÚ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celom svete.</w:t>
      </w:r>
    </w:p>
    <w:p w:rsidR="00F94A34" w:rsidRPr="006A1221" w:rsidRDefault="00F94A34">
      <w:pPr>
        <w:rPr>
          <w:lang w:val="sk-SK"/>
        </w:rPr>
      </w:pPr>
    </w:p>
    <w:p w:rsidR="00F94A34" w:rsidRPr="006A1221" w:rsidRDefault="00F94A34">
      <w:pPr>
        <w:pStyle w:val="Nadpis2"/>
        <w:rPr>
          <w:lang w:val="sk-SK"/>
        </w:rPr>
      </w:pPr>
      <w:r w:rsidRPr="006A1221">
        <w:rPr>
          <w:lang w:val="sk-SK"/>
        </w:rPr>
        <w:t>EHSV súhlasí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návrhom Komisie rozvinúť riadenie colnej únie, ale domnieva sa, že jeho komplexné zavedenie si vyžaduje viacúrovňovú reformu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rozhodné opatrenia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technickej oblasti,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to bez zmeny právomocí EÚ alebo narušenia rovnováhy medzi inštitúciami. Zdôrazňuje však, že prípadné reformy by nemali brániť uľahčovaniu legitímneho obchodu ani ochrane základných práv.</w:t>
      </w:r>
    </w:p>
    <w:p w:rsidR="00F94A34" w:rsidRPr="006A1221" w:rsidRDefault="00F94A34">
      <w:pPr>
        <w:rPr>
          <w:lang w:val="sk-SK"/>
        </w:rPr>
      </w:pPr>
    </w:p>
    <w:p w:rsidR="009B4686" w:rsidRPr="006A1221" w:rsidRDefault="00F94A34">
      <w:pPr>
        <w:pStyle w:val="Nadpis2"/>
        <w:rPr>
          <w:lang w:val="sk-SK"/>
        </w:rPr>
      </w:pPr>
      <w:r w:rsidRPr="006A1221">
        <w:rPr>
          <w:lang w:val="sk-SK"/>
        </w:rPr>
        <w:t>EHSV sa domnieva, že efektívne uplatňovanie colných predpisov spočíva predovšetkým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snahe minimalizovať možnosť rôznorodých výkladov správami členských štátov. Tomu musí predchádzať dokončenie interoperabilných počítačových systémov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prechod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plne digitálne prostredie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využitím rôznych zdrojov,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ktorých je založená organizácia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fungovanie štátnych orgánov</w:t>
      </w:r>
      <w:r w:rsidR="009B4686" w:rsidRPr="006A1221">
        <w:rPr>
          <w:lang w:val="sk-SK"/>
        </w:rPr>
        <w:t>.</w:t>
      </w:r>
    </w:p>
    <w:p w:rsidR="00F94A34" w:rsidRPr="006A1221" w:rsidRDefault="00F94A34">
      <w:pPr>
        <w:rPr>
          <w:lang w:val="sk-SK"/>
        </w:rPr>
      </w:pPr>
    </w:p>
    <w:p w:rsidR="00F94A34" w:rsidRPr="006A1221" w:rsidRDefault="00F94A34">
      <w:pPr>
        <w:pStyle w:val="Nadpis2"/>
        <w:rPr>
          <w:lang w:val="sk-SK"/>
        </w:rPr>
      </w:pPr>
      <w:r w:rsidRPr="006A1221">
        <w:rPr>
          <w:lang w:val="sk-SK"/>
        </w:rPr>
        <w:t>EHSV sa domnieva, že je potrebný prechod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automatizované centralizované colné konanie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cieľom uľahčiť koordináciu opatrení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predchádzanie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potláčanie trestnej činnosti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ochranu finančných záujmov EÚ, aby sa chránili práva, záujmy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bezpečnosť podnikov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európskych spotrebiteľov.</w:t>
      </w:r>
      <w:r w:rsidR="009B4686" w:rsidRPr="006A1221">
        <w:rPr>
          <w:lang w:val="sk-SK"/>
        </w:rPr>
        <w:t xml:space="preserve"> Z </w:t>
      </w:r>
      <w:r w:rsidRPr="006A1221">
        <w:rPr>
          <w:lang w:val="sk-SK"/>
        </w:rPr>
        <w:t>tohto dôvodu EHSV žiada zriadiť Európsku prokuratúru (EPPO), ktorá by pozitívne prispela</w:t>
      </w:r>
      <w:r w:rsidR="009B4686" w:rsidRPr="006A1221">
        <w:rPr>
          <w:lang w:val="sk-SK"/>
        </w:rPr>
        <w:t xml:space="preserve"> k </w:t>
      </w:r>
      <w:r w:rsidRPr="006A1221">
        <w:rPr>
          <w:lang w:val="sk-SK"/>
        </w:rPr>
        <w:t>dosiahnutiu tohto cieľa.</w:t>
      </w:r>
    </w:p>
    <w:p w:rsidR="00F94A34" w:rsidRPr="006A1221" w:rsidRDefault="00F94A34">
      <w:pPr>
        <w:rPr>
          <w:lang w:val="sk-SK"/>
        </w:rPr>
      </w:pPr>
    </w:p>
    <w:p w:rsidR="00F94A34" w:rsidRPr="006A1221" w:rsidRDefault="00F94A34">
      <w:pPr>
        <w:pStyle w:val="Nadpis2"/>
        <w:rPr>
          <w:lang w:val="sk-SK"/>
        </w:rPr>
      </w:pPr>
      <w:r w:rsidRPr="006A1221">
        <w:rPr>
          <w:lang w:val="sk-SK"/>
        </w:rPr>
        <w:t>Podľa názoru EHSV je potrebná spoločná európska colná stratégia, ktorá by zahŕňala dvojitú úlohu colných orgánov: kontrola hraníc spolu</w:t>
      </w:r>
      <w:r w:rsidR="009B4686" w:rsidRPr="006A1221">
        <w:rPr>
          <w:lang w:val="sk-SK"/>
        </w:rPr>
        <w:t xml:space="preserve"> so </w:t>
      </w:r>
      <w:r w:rsidRPr="006A1221">
        <w:rPr>
          <w:lang w:val="sk-SK"/>
        </w:rPr>
        <w:t>zmiešanými úlohami – colnými kontrolami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výberom ciel, ako aj pomoc pri predchádzaní trestnej činnosti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boji proti nej. Zároveň musí zabezpečiť optimalizáciu materiálnych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ľudských zdrojov,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to investovaním</w:t>
      </w:r>
      <w:r w:rsidR="009B4686" w:rsidRPr="006A1221">
        <w:rPr>
          <w:lang w:val="sk-SK"/>
        </w:rPr>
        <w:t xml:space="preserve"> do </w:t>
      </w:r>
      <w:r w:rsidRPr="006A1221">
        <w:rPr>
          <w:lang w:val="sk-SK"/>
        </w:rPr>
        <w:t>rozšírenia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aktualizácie materiálnych zdrojov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uprednostňovaním odbornej prípravy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pripravenosti ľudských zdrojov, aby sa administratívne podporné opatrenia EÚ rozvíjali pri uplatňovaní príslušných právnych predpisov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aby sa bližšie monitorovalo ich uplatňovanie.</w:t>
      </w:r>
    </w:p>
    <w:p w:rsidR="00F94A34" w:rsidRPr="006A1221" w:rsidRDefault="00F94A34">
      <w:pPr>
        <w:rPr>
          <w:lang w:val="sk-SK"/>
        </w:rPr>
      </w:pPr>
    </w:p>
    <w:p w:rsidR="00F94A34" w:rsidRPr="006A1221" w:rsidRDefault="00F94A34">
      <w:pPr>
        <w:pStyle w:val="Nadpis2"/>
        <w:rPr>
          <w:lang w:val="sk-SK"/>
        </w:rPr>
      </w:pPr>
      <w:r w:rsidRPr="006A1221">
        <w:rPr>
          <w:lang w:val="sk-SK"/>
        </w:rPr>
        <w:t>EHSV sa domnieva, že stratégia sa musí navrhnúť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ohľadom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rozmanitosť hospodárskych subjektov, ktoré musia dodržiavať colné predpisy,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bezprostrednú potrebu využívať nové technológie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inovácie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súčasne zabezpečiť úplné rešpektovanie súkromia údajov jednotlivcov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podnikov, ako aj práv duševného, priemyselného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obchodného vlastníctva, pričom sa tiež zohľadní ľudský faktor, ktorý je hnacou silou colných orgánov. Osobitná pozornosť sa musí venovať mikropodnikom, malým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stredným podnikom</w:t>
      </w:r>
      <w:r w:rsidR="009B4686" w:rsidRPr="006A1221">
        <w:rPr>
          <w:lang w:val="sk-SK"/>
        </w:rPr>
        <w:t xml:space="preserve"> i </w:t>
      </w:r>
      <w:r w:rsidRPr="006A1221">
        <w:rPr>
          <w:lang w:val="sk-SK"/>
        </w:rPr>
        <w:t>spotrebiteľom.</w:t>
      </w:r>
    </w:p>
    <w:p w:rsidR="00F94A34" w:rsidRPr="006A1221" w:rsidRDefault="00F94A34">
      <w:pPr>
        <w:rPr>
          <w:lang w:val="sk-SK"/>
        </w:rPr>
      </w:pPr>
    </w:p>
    <w:p w:rsidR="00F94A34" w:rsidRPr="006A1221" w:rsidRDefault="00F94A34">
      <w:pPr>
        <w:pStyle w:val="Nadpis2"/>
        <w:rPr>
          <w:lang w:val="sk-SK"/>
        </w:rPr>
      </w:pPr>
      <w:r w:rsidRPr="006A1221">
        <w:rPr>
          <w:lang w:val="sk-SK"/>
        </w:rPr>
        <w:lastRenderedPageBreak/>
        <w:t>EHSV sa domnieva, že fungovanie decentralizovaného operačného modelu sa musí posilniť prostredníctvom administratívnej spolupráce,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ústrednou koordináciou riadenou podporným orgánom alebo organizáciou pod vedením Komisie</w:t>
      </w:r>
      <w:r w:rsidR="009B4686" w:rsidRPr="006A1221">
        <w:rPr>
          <w:lang w:val="sk-SK"/>
        </w:rPr>
        <w:t xml:space="preserve"> a so </w:t>
      </w:r>
      <w:r w:rsidRPr="006A1221">
        <w:rPr>
          <w:lang w:val="sk-SK"/>
        </w:rPr>
        <w:t>zapojením Skupiny pre colnú politiku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cieľom pomôcť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otázkami vykonávania Colného kódexu Únie. Úlohou tohto orgánu by okrem iného bolo vykonávať činnosti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programy odbornej prípravy zamerané osobitne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otázky bezpečnosti, poskytovanie vysokej úrovne špecializácie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podporu odborných znalostí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colnom sektore. Zároveň by mohol vydať usmernenia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cieľom rýchlo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priamo reagovať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nové výzvy.</w:t>
      </w:r>
    </w:p>
    <w:p w:rsidR="00F94A34" w:rsidRPr="006A1221" w:rsidRDefault="00F94A34">
      <w:pPr>
        <w:rPr>
          <w:lang w:val="sk-SK"/>
        </w:rPr>
      </w:pPr>
    </w:p>
    <w:p w:rsidR="00F94A34" w:rsidRPr="006A1221" w:rsidRDefault="00F94A34">
      <w:pPr>
        <w:pStyle w:val="Nadpis2"/>
        <w:rPr>
          <w:lang w:val="sk-SK"/>
        </w:rPr>
      </w:pPr>
      <w:r w:rsidRPr="006A1221">
        <w:rPr>
          <w:lang w:val="sk-SK"/>
        </w:rPr>
        <w:t>EHSV sa takisto domnieva, že je zásadne dôležité rozšíriť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posilniť programy Colníctvo 2020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Fiscalis 2020, ktoré môžu slúžiť ako katalyzátory pri cielenom čerpaní finančných prostriedkov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účely riadenia (odborná príprava, šírenie informácií, operatívne postupy, vybavenie atď.).</w:t>
      </w:r>
    </w:p>
    <w:p w:rsidR="00F94A34" w:rsidRPr="006A1221" w:rsidRDefault="00F94A34">
      <w:pPr>
        <w:rPr>
          <w:lang w:val="sk-SK"/>
        </w:rPr>
      </w:pPr>
    </w:p>
    <w:p w:rsidR="009B4686" w:rsidRPr="006A1221" w:rsidRDefault="00F94A34">
      <w:pPr>
        <w:pStyle w:val="Nadpis2"/>
        <w:rPr>
          <w:lang w:val="sk-SK"/>
        </w:rPr>
      </w:pPr>
      <w:r w:rsidRPr="006A1221">
        <w:rPr>
          <w:lang w:val="sk-SK"/>
        </w:rPr>
        <w:t>EHSV</w:t>
      </w:r>
      <w:r w:rsidR="009B4686" w:rsidRPr="006A1221">
        <w:rPr>
          <w:lang w:val="sk-SK"/>
        </w:rPr>
        <w:t xml:space="preserve"> so </w:t>
      </w:r>
      <w:r w:rsidRPr="006A1221">
        <w:rPr>
          <w:lang w:val="sk-SK"/>
        </w:rPr>
        <w:t>záujmom očakáva zintenzívnený proces uzatvárania dohôd</w:t>
      </w:r>
      <w:r w:rsidR="009B4686" w:rsidRPr="006A1221">
        <w:rPr>
          <w:lang w:val="sk-SK"/>
        </w:rPr>
        <w:t xml:space="preserve"> o </w:t>
      </w:r>
      <w:r w:rsidRPr="006A1221">
        <w:rPr>
          <w:lang w:val="sk-SK"/>
        </w:rPr>
        <w:t>vzájomnej administratívnej pomoci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obchodnými partnermi, ktoré plne odzrkadľujú neprestajne sa rozvíjajúcu obchodnú spoluprácu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krajinami mimo EÚ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Dohodu Svetovej obchodnej organizácie (WTO)</w:t>
      </w:r>
      <w:r w:rsidR="009B4686" w:rsidRPr="006A1221">
        <w:rPr>
          <w:lang w:val="sk-SK"/>
        </w:rPr>
        <w:t xml:space="preserve"> o </w:t>
      </w:r>
      <w:r w:rsidRPr="006A1221">
        <w:rPr>
          <w:lang w:val="sk-SK"/>
        </w:rPr>
        <w:t>uľahčení obchodu</w:t>
      </w:r>
      <w:r w:rsidR="009B4686" w:rsidRPr="006A1221">
        <w:rPr>
          <w:lang w:val="sk-SK"/>
        </w:rPr>
        <w:t>.</w:t>
      </w:r>
    </w:p>
    <w:p w:rsidR="00F94A34" w:rsidRPr="006A1221" w:rsidRDefault="00F94A34">
      <w:pPr>
        <w:rPr>
          <w:lang w:val="sk-SK"/>
        </w:rPr>
      </w:pPr>
    </w:p>
    <w:p w:rsidR="00F94A34" w:rsidRPr="006A1221" w:rsidRDefault="00F94A34">
      <w:pPr>
        <w:pStyle w:val="Nadpis2"/>
        <w:rPr>
          <w:lang w:val="sk-SK"/>
        </w:rPr>
      </w:pPr>
      <w:r w:rsidRPr="006A1221">
        <w:rPr>
          <w:lang w:val="sk-SK"/>
        </w:rPr>
        <w:t>EHSV sa domnieva, že je potrebné prijať kľúčové opatrenia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oblastiach ochrany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bezpečnosti,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ktorých colné orgány už teraz musia čeliť výzvam.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dôsledku toho sa domnieva, že spolupráca medzi colnými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policajnými orgánmi musí mať inštitucionálnejší základ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byť centrálne koordinovaná. Je potrebné posilniť aj medziodvetvovú spoluprácu medzi európskymi orgánmi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decentralizovanými službami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cieľom zintenzívniť činnosť Únie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zvýšiť jej prítomnosť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vonkajších hraniciach prostredníctvom členských štátov. Spolupráca by sa okrem iného mala zameriavať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boj proti financovaniu terorizmu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obchodovaniu</w:t>
      </w:r>
      <w:r w:rsidR="009B4686" w:rsidRPr="006A1221">
        <w:rPr>
          <w:lang w:val="sk-SK"/>
        </w:rPr>
        <w:t xml:space="preserve"> so </w:t>
      </w:r>
      <w:r w:rsidRPr="006A1221">
        <w:rPr>
          <w:lang w:val="sk-SK"/>
        </w:rPr>
        <w:t>zbraňami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dôkladnejšie kontroly tovaru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dvojakým použitím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súvisiacu technológiu. Okrem toho je potrebné účinne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efektívne bojovať proti falšovaniu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pirátstvu.</w:t>
      </w:r>
    </w:p>
    <w:p w:rsidR="00F94A34" w:rsidRPr="006A1221" w:rsidRDefault="00F94A34">
      <w:pPr>
        <w:rPr>
          <w:lang w:val="sk-SK"/>
        </w:rPr>
      </w:pPr>
    </w:p>
    <w:p w:rsidR="009B4686" w:rsidRPr="006A1221" w:rsidRDefault="00F94A34">
      <w:pPr>
        <w:pStyle w:val="Nadpis2"/>
        <w:rPr>
          <w:lang w:val="sk-SK"/>
        </w:rPr>
      </w:pPr>
      <w:r w:rsidRPr="006A1221">
        <w:rPr>
          <w:lang w:val="sk-SK"/>
        </w:rPr>
        <w:t>EHSV sa domnieva, že všetky prijaté opatrenia musia nutne zahŕňať otvorený dialóg</w:t>
      </w:r>
      <w:r w:rsidR="009B4686" w:rsidRPr="006A1221">
        <w:rPr>
          <w:lang w:val="sk-SK"/>
        </w:rPr>
        <w:t xml:space="preserve"> so </w:t>
      </w:r>
      <w:r w:rsidRPr="006A1221">
        <w:rPr>
          <w:lang w:val="sk-SK"/>
        </w:rPr>
        <w:t>všetkými zainteresovanými stranami (podniky, spotrebitelia, colné orgány, colní úradníci, odborové zväzy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organizácie občianskej spoločnosti)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cieľom získať jasnejší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komplexnejší obraz</w:t>
      </w:r>
      <w:r w:rsidR="009B4686" w:rsidRPr="006A1221">
        <w:rPr>
          <w:lang w:val="sk-SK"/>
        </w:rPr>
        <w:t xml:space="preserve"> o </w:t>
      </w:r>
      <w:r w:rsidRPr="006A1221">
        <w:rPr>
          <w:lang w:val="sk-SK"/>
        </w:rPr>
        <w:t>otázkach, ktoré treba riešiť, pričom sa majú zohľadniť záujmy všetkých strán</w:t>
      </w:r>
      <w:r w:rsidR="009B4686" w:rsidRPr="006A1221">
        <w:rPr>
          <w:lang w:val="sk-SK"/>
        </w:rPr>
        <w:t>.</w:t>
      </w:r>
    </w:p>
    <w:p w:rsidR="00284891" w:rsidRPr="006A1221" w:rsidRDefault="00284891">
      <w:pPr>
        <w:rPr>
          <w:lang w:val="sk-SK"/>
        </w:rPr>
      </w:pPr>
    </w:p>
    <w:p w:rsidR="008D78FE" w:rsidRPr="006A1221" w:rsidRDefault="008D78FE">
      <w:pPr>
        <w:pStyle w:val="Nadpis2"/>
        <w:rPr>
          <w:lang w:val="sk-SK"/>
        </w:rPr>
      </w:pPr>
      <w:r w:rsidRPr="006A1221">
        <w:rPr>
          <w:lang w:val="sk-SK"/>
        </w:rPr>
        <w:t>EHSV sa takisto domnieva, že bez ohľadu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to, aký prístup</w:t>
      </w:r>
      <w:r w:rsidR="009B4686" w:rsidRPr="006A1221">
        <w:rPr>
          <w:lang w:val="sk-SK"/>
        </w:rPr>
        <w:t xml:space="preserve"> k </w:t>
      </w:r>
      <w:r w:rsidRPr="006A1221">
        <w:rPr>
          <w:lang w:val="sk-SK"/>
        </w:rPr>
        <w:t>modernizácii colnej únie sa zvolí, musia sa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ňom riadne zohľadniť zmeny vonkajších hraníc EÚ, ktoré spôsobí brexit.</w:t>
      </w:r>
    </w:p>
    <w:p w:rsidR="008D78FE" w:rsidRPr="006A1221" w:rsidRDefault="008D78FE">
      <w:pPr>
        <w:rPr>
          <w:lang w:val="sk-SK"/>
        </w:rPr>
      </w:pPr>
    </w:p>
    <w:p w:rsidR="009D277F" w:rsidRPr="006A1221" w:rsidRDefault="009D277F" w:rsidP="00C025D5">
      <w:pPr>
        <w:pStyle w:val="Nadpis1"/>
        <w:keepNext/>
        <w:keepLines/>
        <w:rPr>
          <w:lang w:val="sk-SK"/>
        </w:rPr>
      </w:pPr>
      <w:r w:rsidRPr="006A1221">
        <w:rPr>
          <w:b/>
          <w:lang w:val="sk-SK"/>
        </w:rPr>
        <w:t>Všeobecné body týkajúce sa colnej únie</w:t>
      </w:r>
    </w:p>
    <w:p w:rsidR="009D277F" w:rsidRPr="006A1221" w:rsidRDefault="009D277F" w:rsidP="00C025D5">
      <w:pPr>
        <w:keepNext/>
        <w:keepLines/>
        <w:rPr>
          <w:lang w:val="sk-SK"/>
        </w:rPr>
      </w:pPr>
    </w:p>
    <w:p w:rsidR="009D277F" w:rsidRPr="006A1221" w:rsidRDefault="009D277F" w:rsidP="00C025D5">
      <w:pPr>
        <w:pStyle w:val="Nadpis2"/>
        <w:rPr>
          <w:lang w:val="sk-SK"/>
        </w:rPr>
      </w:pPr>
      <w:r w:rsidRPr="006A1221">
        <w:rPr>
          <w:lang w:val="sk-SK"/>
        </w:rPr>
        <w:t>Colná únia bola nevyhnutným predpokladom európskej integrácie, najmä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cieľom zabezpečiť jednotné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bezproblémové uplatňovanie zásady voľného obehu tovaru,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to bezpečným, transparentným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ekologicky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spotrebiteľsky vhodným spôsobom, ktorý je účinný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boji proti cezhraničným činnostiam, ktoré sú podľa zákona trestné</w:t>
      </w:r>
      <w:r w:rsidRPr="006A1221">
        <w:rPr>
          <w:rStyle w:val="Odkaznapoznmkupodiarou"/>
          <w:lang w:val="sk-SK"/>
        </w:rPr>
        <w:footnoteReference w:id="1"/>
      </w:r>
      <w:r w:rsidRPr="006A1221">
        <w:rPr>
          <w:lang w:val="sk-SK"/>
        </w:rPr>
        <w:t>.</w:t>
      </w:r>
    </w:p>
    <w:p w:rsidR="009D277F" w:rsidRPr="006A1221" w:rsidRDefault="009D277F">
      <w:pPr>
        <w:rPr>
          <w:lang w:val="sk-SK"/>
        </w:rPr>
      </w:pPr>
    </w:p>
    <w:p w:rsidR="009D277F" w:rsidRPr="006A1221" w:rsidRDefault="009D277F">
      <w:pPr>
        <w:pStyle w:val="Nadpis2"/>
        <w:rPr>
          <w:lang w:val="sk-SK"/>
        </w:rPr>
      </w:pPr>
      <w:r w:rsidRPr="006A1221">
        <w:rPr>
          <w:lang w:val="sk-SK"/>
        </w:rPr>
        <w:lastRenderedPageBreak/>
        <w:t>Colná únia je základným kameňom jednotného trhu,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preto musí plne zohľadňovať jeho potreby. Okrem toho slúži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podporu konkurencieschopnosti EÚ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globálnom trhu. Takisto veľmi významný je príspevok</w:t>
      </w:r>
      <w:r w:rsidR="009B4686" w:rsidRPr="006A1221">
        <w:rPr>
          <w:lang w:val="sk-SK"/>
        </w:rPr>
        <w:t xml:space="preserve"> k </w:t>
      </w:r>
      <w:r w:rsidRPr="006A1221">
        <w:rPr>
          <w:lang w:val="sk-SK"/>
        </w:rPr>
        <w:t>európskemu rozpočtu</w:t>
      </w:r>
      <w:r w:rsidR="009B4686" w:rsidRPr="006A1221">
        <w:rPr>
          <w:lang w:val="sk-SK"/>
        </w:rPr>
        <w:t xml:space="preserve"> z </w:t>
      </w:r>
      <w:r w:rsidRPr="006A1221">
        <w:rPr>
          <w:lang w:val="sk-SK"/>
        </w:rPr>
        <w:t>colných poplatkov. Konkrétne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roku 2015 dosiahli príjmy</w:t>
      </w:r>
      <w:r w:rsidR="009B4686" w:rsidRPr="006A1221">
        <w:rPr>
          <w:lang w:val="sk-SK"/>
        </w:rPr>
        <w:t xml:space="preserve"> z </w:t>
      </w:r>
      <w:r w:rsidRPr="006A1221">
        <w:rPr>
          <w:lang w:val="sk-SK"/>
        </w:rPr>
        <w:t>ciel 18,6 miliardy EUR, čo predstavuje približne 13,6</w:t>
      </w:r>
      <w:r w:rsidR="009B4686" w:rsidRPr="006A1221">
        <w:rPr>
          <w:lang w:val="sk-SK"/>
        </w:rPr>
        <w:t> %</w:t>
      </w:r>
      <w:r w:rsidRPr="006A1221">
        <w:rPr>
          <w:lang w:val="sk-SK"/>
        </w:rPr>
        <w:t xml:space="preserve"> rozpočtu EÚ</w:t>
      </w:r>
      <w:r w:rsidRPr="006A1221">
        <w:rPr>
          <w:rStyle w:val="Odkaznapoznmkupodiarou"/>
          <w:lang w:val="sk-SK"/>
        </w:rPr>
        <w:footnoteReference w:id="2"/>
      </w:r>
      <w:r w:rsidRPr="006A1221">
        <w:rPr>
          <w:lang w:val="sk-SK"/>
        </w:rPr>
        <w:t>.</w:t>
      </w:r>
    </w:p>
    <w:p w:rsidR="00B43C71" w:rsidRPr="006A1221" w:rsidRDefault="00B43C71">
      <w:pPr>
        <w:rPr>
          <w:lang w:val="sk-SK"/>
        </w:rPr>
      </w:pPr>
    </w:p>
    <w:p w:rsidR="008D78FE" w:rsidRPr="006A1221" w:rsidRDefault="008D78FE">
      <w:pPr>
        <w:pStyle w:val="Nadpis2"/>
        <w:rPr>
          <w:lang w:val="sk-SK"/>
        </w:rPr>
      </w:pPr>
      <w:r w:rsidRPr="006A1221">
        <w:rPr>
          <w:lang w:val="sk-SK"/>
        </w:rPr>
        <w:t>Vytvorenie colnej únie si popri ochranných opatreniach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podobe zákazov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opatrení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zaistenie bezpečnosti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ochrany občanov EÚ vyžaduje aj zavedenie alebo reformu opatrení, ako je prijatie spoločnej obchodnej politiky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spoločnej vonkajšej colnej sadzby,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tiež preferenčnej sadzby zavedenej dohodami</w:t>
      </w:r>
      <w:r w:rsidR="009B4686" w:rsidRPr="006A1221">
        <w:rPr>
          <w:lang w:val="sk-SK"/>
        </w:rPr>
        <w:t xml:space="preserve"> o </w:t>
      </w:r>
      <w:r w:rsidRPr="006A1221">
        <w:rPr>
          <w:lang w:val="sk-SK"/>
        </w:rPr>
        <w:t>pridružení medzi EÚ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susednými krajinami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potenciálnymi kandidátskymi krajinami, ale aj dohodami</w:t>
      </w:r>
      <w:r w:rsidR="009B4686" w:rsidRPr="006A1221">
        <w:rPr>
          <w:lang w:val="sk-SK"/>
        </w:rPr>
        <w:t xml:space="preserve"> o </w:t>
      </w:r>
      <w:r w:rsidRPr="006A1221">
        <w:rPr>
          <w:lang w:val="sk-SK"/>
        </w:rPr>
        <w:t>voľnom obchode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tretími krajinami.</w:t>
      </w:r>
    </w:p>
    <w:p w:rsidR="008D78FE" w:rsidRPr="006A1221" w:rsidRDefault="008D78FE">
      <w:pPr>
        <w:rPr>
          <w:lang w:val="sk-SK"/>
        </w:rPr>
      </w:pPr>
    </w:p>
    <w:p w:rsidR="007534B5" w:rsidRPr="006A1221" w:rsidRDefault="0081203C">
      <w:pPr>
        <w:pStyle w:val="Nadpis2"/>
        <w:rPr>
          <w:lang w:val="sk-SK"/>
        </w:rPr>
      </w:pPr>
      <w:r w:rsidRPr="006A1221">
        <w:rPr>
          <w:lang w:val="sk-SK"/>
        </w:rPr>
        <w:t>Cieľom colnej únie je uľahčovať zákonný obchod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tak bojovať proti podvodom pri obchodných transakciách,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zároveň brániť nezákonnému obehu tovaru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finančným transakciám, ktoré by sa mohli použiť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protiprávne alebo teroristické účely.</w:t>
      </w:r>
    </w:p>
    <w:p w:rsidR="007534B5" w:rsidRPr="006A1221" w:rsidRDefault="007534B5">
      <w:pPr>
        <w:rPr>
          <w:lang w:val="sk-SK"/>
        </w:rPr>
      </w:pPr>
    </w:p>
    <w:p w:rsidR="00B43C71" w:rsidRPr="006A1221" w:rsidRDefault="00B43C71">
      <w:pPr>
        <w:pStyle w:val="Nadpis1"/>
        <w:keepNext/>
        <w:rPr>
          <w:lang w:val="sk-SK"/>
        </w:rPr>
      </w:pPr>
      <w:r w:rsidRPr="006A1221">
        <w:rPr>
          <w:b/>
          <w:lang w:val="sk-SK"/>
        </w:rPr>
        <w:t>Zhrnutie oznámenia</w:t>
      </w:r>
    </w:p>
    <w:p w:rsidR="00492BC8" w:rsidRPr="006A1221" w:rsidRDefault="00492BC8">
      <w:pPr>
        <w:keepNext/>
        <w:ind w:left="567" w:hanging="567"/>
        <w:rPr>
          <w:lang w:val="sk-SK"/>
        </w:rPr>
      </w:pPr>
    </w:p>
    <w:p w:rsidR="00B43C71" w:rsidRPr="006A1221" w:rsidRDefault="00151986" w:rsidP="00C025D5">
      <w:pPr>
        <w:pStyle w:val="Nadpis2"/>
        <w:keepNext/>
        <w:rPr>
          <w:lang w:val="sk-SK"/>
        </w:rPr>
      </w:pPr>
      <w:r w:rsidRPr="006A1221">
        <w:rPr>
          <w:lang w:val="sk-SK"/>
        </w:rPr>
        <w:t>Cieľom Komisie pri uverejnení oznámenia bolo začať dialóg</w:t>
      </w:r>
      <w:r w:rsidR="009B4686" w:rsidRPr="006A1221">
        <w:rPr>
          <w:lang w:val="sk-SK"/>
        </w:rPr>
        <w:t xml:space="preserve"> o </w:t>
      </w:r>
      <w:r w:rsidRPr="006A1221">
        <w:rPr>
          <w:lang w:val="sk-SK"/>
        </w:rPr>
        <w:t>modernizácii colnej únie, aby odrážala novú situáciu, ktorá sa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priebehu času vyvinula,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to</w:t>
      </w:r>
      <w:r w:rsidR="009B4686" w:rsidRPr="006A1221">
        <w:rPr>
          <w:lang w:val="sk-SK"/>
        </w:rPr>
        <w:t xml:space="preserve"> z </w:t>
      </w:r>
      <w:r w:rsidRPr="006A1221">
        <w:rPr>
          <w:lang w:val="sk-SK"/>
        </w:rPr>
        <w:t>dôvodu:</w:t>
      </w:r>
    </w:p>
    <w:p w:rsidR="00092EF5" w:rsidRPr="006A1221" w:rsidRDefault="00092EF5" w:rsidP="00C025D5">
      <w:pPr>
        <w:keepNext/>
        <w:rPr>
          <w:lang w:val="sk-SK"/>
        </w:rPr>
      </w:pPr>
    </w:p>
    <w:p w:rsidR="00B43C71" w:rsidRPr="006A1221" w:rsidRDefault="00052813">
      <w:pPr>
        <w:pStyle w:val="Odsekzoznamu"/>
        <w:numPr>
          <w:ilvl w:val="0"/>
          <w:numId w:val="2"/>
        </w:numPr>
        <w:ind w:left="851" w:hanging="284"/>
        <w:rPr>
          <w:lang w:val="sk-SK"/>
        </w:rPr>
      </w:pPr>
      <w:r w:rsidRPr="006A1221">
        <w:rPr>
          <w:lang w:val="sk-SK"/>
        </w:rPr>
        <w:t>vnútorných výziev, ktoré predstavuje rozšírenie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prehĺbenie EÚ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výrazné kvalitatívne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legislatívne rozdiely medzi verejnými správami, ktoré nevyhnutne viedli</w:t>
      </w:r>
      <w:r w:rsidR="009B4686" w:rsidRPr="006A1221">
        <w:rPr>
          <w:lang w:val="sk-SK"/>
        </w:rPr>
        <w:t xml:space="preserve"> k </w:t>
      </w:r>
      <w:r w:rsidRPr="006A1221">
        <w:rPr>
          <w:lang w:val="sk-SK"/>
        </w:rPr>
        <w:t>zníženiu príjmov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pomernému nárastu prevádzkových potrieb,</w:t>
      </w:r>
    </w:p>
    <w:p w:rsidR="00B43C71" w:rsidRPr="006A1221" w:rsidRDefault="002368E2">
      <w:pPr>
        <w:pStyle w:val="Odsekzoznamu"/>
        <w:numPr>
          <w:ilvl w:val="0"/>
          <w:numId w:val="2"/>
        </w:numPr>
        <w:ind w:left="851" w:hanging="284"/>
        <w:rPr>
          <w:lang w:val="sk-SK"/>
        </w:rPr>
      </w:pPr>
      <w:r w:rsidRPr="006A1221">
        <w:rPr>
          <w:lang w:val="sk-SK"/>
        </w:rPr>
        <w:t>neprestajne rastúcich výziev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hrozieb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oblasti vonkajšej bezpečnosti, pričom najdôležitejším príkladom je importovaný terorizmus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cezhraničná trestná činnosť spolu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problémami vyplývajúcimi</w:t>
      </w:r>
      <w:r w:rsidR="009B4686" w:rsidRPr="006A1221">
        <w:rPr>
          <w:lang w:val="sk-SK"/>
        </w:rPr>
        <w:t xml:space="preserve"> z </w:t>
      </w:r>
      <w:r w:rsidRPr="006A1221">
        <w:rPr>
          <w:lang w:val="sk-SK"/>
        </w:rPr>
        <w:t>globalizácie medzinárodného obchodu – ako sú nepretržite sa vyvíjajúce obchodné modely, dodávateľské reťazce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nárast objemu transakcií, ktoré vznikajú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základe dohôd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tretími krajinami – ako aj</w:t>
      </w:r>
      <w:r w:rsidR="009B4686" w:rsidRPr="006A1221">
        <w:rPr>
          <w:lang w:val="sk-SK"/>
        </w:rPr>
        <w:t xml:space="preserve"> z </w:t>
      </w:r>
      <w:r w:rsidRPr="006A1221">
        <w:rPr>
          <w:lang w:val="sk-SK"/>
        </w:rPr>
        <w:t>využívania internetu,</w:t>
      </w:r>
    </w:p>
    <w:p w:rsidR="00433226" w:rsidRPr="006A1221" w:rsidRDefault="00433226">
      <w:pPr>
        <w:rPr>
          <w:lang w:val="sk-SK"/>
        </w:rPr>
      </w:pPr>
    </w:p>
    <w:p w:rsidR="00B43C71" w:rsidRPr="006A1221" w:rsidRDefault="00B43C71">
      <w:pPr>
        <w:ind w:left="567"/>
        <w:rPr>
          <w:lang w:val="sk-SK"/>
        </w:rPr>
      </w:pPr>
      <w:r w:rsidRPr="006A1221">
        <w:rPr>
          <w:lang w:val="sk-SK"/>
        </w:rPr>
        <w:t>na účely vykonania štrukturálnej reformy základných aspektov colnej únie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zavedenia nového modelu riadenia.</w:t>
      </w:r>
    </w:p>
    <w:p w:rsidR="00433226" w:rsidRPr="006A1221" w:rsidRDefault="00433226">
      <w:pPr>
        <w:rPr>
          <w:lang w:val="sk-SK"/>
        </w:rPr>
      </w:pPr>
    </w:p>
    <w:p w:rsidR="00B43C71" w:rsidRPr="006A1221" w:rsidRDefault="00B43C71">
      <w:pPr>
        <w:pStyle w:val="Nadpis2"/>
        <w:rPr>
          <w:lang w:val="sk-SK"/>
        </w:rPr>
      </w:pPr>
      <w:r w:rsidRPr="006A1221">
        <w:rPr>
          <w:lang w:val="sk-SK"/>
        </w:rPr>
        <w:t>Komisia</w:t>
      </w:r>
      <w:r w:rsidR="009B4686" w:rsidRPr="006A1221">
        <w:rPr>
          <w:lang w:val="sk-SK"/>
        </w:rPr>
        <w:t xml:space="preserve"> vo </w:t>
      </w:r>
      <w:r w:rsidRPr="006A1221">
        <w:rPr>
          <w:lang w:val="sk-SK"/>
        </w:rPr>
        <w:t>svojom oznámení zdôrazňuje potrebu zvýšiť účinnosť colnej únie prostredníctvom modernizácie jej štruktúry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cieľom posilniť spoluprácu medzi colnými orgánmi EÚ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vytvoriť štruktúry, ktoré sa môžu rozvíjať prispôsobivým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pružným spôsobom.</w:t>
      </w:r>
    </w:p>
    <w:p w:rsidR="00D406B0" w:rsidRPr="006A1221" w:rsidRDefault="00D406B0">
      <w:pPr>
        <w:rPr>
          <w:lang w:val="sk-SK"/>
        </w:rPr>
      </w:pPr>
    </w:p>
    <w:p w:rsidR="00C57EAB" w:rsidRPr="006A1221" w:rsidRDefault="00C57EAB">
      <w:pPr>
        <w:pStyle w:val="Nadpis2"/>
        <w:rPr>
          <w:lang w:val="sk-SK"/>
        </w:rPr>
      </w:pPr>
      <w:r w:rsidRPr="006A1221">
        <w:rPr>
          <w:lang w:val="sk-SK"/>
        </w:rPr>
        <w:t>Predmetné oznámenie nenavrhuje rozšíriť právomoci EÚ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nové oblasti, predstavuje však pokus</w:t>
      </w:r>
      <w:r w:rsidR="009B4686" w:rsidRPr="006A1221">
        <w:rPr>
          <w:lang w:val="sk-SK"/>
        </w:rPr>
        <w:t xml:space="preserve"> o </w:t>
      </w:r>
      <w:r w:rsidRPr="006A1221">
        <w:rPr>
          <w:lang w:val="sk-SK"/>
        </w:rPr>
        <w:t>modernizáciu politík týkajúcich sa colnej únie tým, že ich robí pružnejšími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účinnejšími, aby mohli reagovať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neprestajne sa meniace situácie.</w:t>
      </w:r>
    </w:p>
    <w:p w:rsidR="00171717" w:rsidRPr="006A1221" w:rsidRDefault="00171717">
      <w:pPr>
        <w:rPr>
          <w:lang w:val="sk-SK"/>
        </w:rPr>
      </w:pPr>
    </w:p>
    <w:p w:rsidR="00B43C71" w:rsidRPr="006A1221" w:rsidRDefault="00B43C71">
      <w:pPr>
        <w:pStyle w:val="Nadpis1"/>
        <w:keepNext/>
        <w:rPr>
          <w:lang w:val="sk-SK"/>
        </w:rPr>
      </w:pPr>
      <w:r w:rsidRPr="006A1221">
        <w:rPr>
          <w:b/>
          <w:lang w:val="sk-SK"/>
        </w:rPr>
        <w:lastRenderedPageBreak/>
        <w:t>Problematické aspekty, ktoré treba zohľadniť</w:t>
      </w:r>
    </w:p>
    <w:p w:rsidR="00D406B0" w:rsidRPr="006A1221" w:rsidRDefault="00D406B0">
      <w:pPr>
        <w:keepNext/>
        <w:rPr>
          <w:lang w:val="sk-SK"/>
        </w:rPr>
      </w:pPr>
    </w:p>
    <w:p w:rsidR="00B43C71" w:rsidRPr="006A1221" w:rsidRDefault="00B43C71">
      <w:pPr>
        <w:pStyle w:val="Nadpis2"/>
        <w:rPr>
          <w:lang w:val="sk-SK"/>
        </w:rPr>
      </w:pPr>
      <w:r w:rsidRPr="006A1221">
        <w:rPr>
          <w:lang w:val="sk-SK"/>
        </w:rPr>
        <w:t>Na základe preskúmania Colného kódexu Únie sa zaviedli významné zmeny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cieľom zjednodušiť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uľahčiť obchod. Colné predpisy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právne predpisy</w:t>
      </w:r>
      <w:r w:rsidR="009B4686" w:rsidRPr="006A1221">
        <w:rPr>
          <w:lang w:val="sk-SK"/>
        </w:rPr>
        <w:t xml:space="preserve"> o </w:t>
      </w:r>
      <w:r w:rsidRPr="006A1221">
        <w:rPr>
          <w:lang w:val="sk-SK"/>
        </w:rPr>
        <w:t>voľnom obehu tovaru ako celok sú však stále veľmi zložité,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súčasnosti zahŕňajú 1 127 platných textov (dohody, smernice, nariadenia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rozhodnutia)</w:t>
      </w:r>
      <w:r w:rsidRPr="006A1221">
        <w:rPr>
          <w:rStyle w:val="Odkaznapoznmkupodiarou"/>
          <w:lang w:val="sk-SK"/>
        </w:rPr>
        <w:footnoteReference w:id="3"/>
      </w:r>
      <w:r w:rsidRPr="006A1221">
        <w:rPr>
          <w:lang w:val="sk-SK"/>
        </w:rPr>
        <w:t>. Je teda ťažké  dovolávať sa príslušných ustanovení, pokiaľ človek už nie je oboznámený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európskymi právnymi predpismi.</w:t>
      </w:r>
    </w:p>
    <w:p w:rsidR="000836E2" w:rsidRPr="006A1221" w:rsidRDefault="000836E2">
      <w:pPr>
        <w:rPr>
          <w:lang w:val="sk-SK"/>
        </w:rPr>
      </w:pPr>
    </w:p>
    <w:p w:rsidR="00B43C71" w:rsidRPr="006A1221" w:rsidRDefault="00B43C71">
      <w:pPr>
        <w:pStyle w:val="Nadpis2"/>
        <w:rPr>
          <w:lang w:val="sk-SK"/>
        </w:rPr>
      </w:pPr>
      <w:r w:rsidRPr="006A1221">
        <w:rPr>
          <w:lang w:val="sk-SK"/>
        </w:rPr>
        <w:t>Predchádzajúci režim jasne obsahoval väčšie nejednoznačnosti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nechával priestor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príslušné vnútroštátne právne predpisy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diskutabilnými dôsledkami, ktoré poškodzovali jednotné uplatňovanie. Komplexná kodifikácia Colného kódexu Únie znamená, že európske právo je priamo uplatniteľné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má priamy účinok, hoci ho stále vykonávajú výhradne národné colné systémy, ktoré sa</w:t>
      </w:r>
      <w:r w:rsidR="009B4686" w:rsidRPr="006A1221">
        <w:rPr>
          <w:lang w:val="sk-SK"/>
        </w:rPr>
        <w:t xml:space="preserve"> z </w:t>
      </w:r>
      <w:r w:rsidRPr="006A1221">
        <w:rPr>
          <w:lang w:val="sk-SK"/>
        </w:rPr>
        <w:t>organizačného hľadiska značne líšia, čo vedie</w:t>
      </w:r>
      <w:r w:rsidR="009B4686" w:rsidRPr="006A1221">
        <w:rPr>
          <w:lang w:val="sk-SK"/>
        </w:rPr>
        <w:t xml:space="preserve"> k </w:t>
      </w:r>
      <w:r w:rsidRPr="006A1221">
        <w:rPr>
          <w:lang w:val="sk-SK"/>
        </w:rPr>
        <w:t>fragmentácii, väčšej administratívnej záťaži, byrokratickým zádrhom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oneskoreniam</w:t>
      </w:r>
      <w:r w:rsidRPr="006A1221">
        <w:rPr>
          <w:rStyle w:val="Odkaznapoznmkupodiarou"/>
          <w:lang w:val="sk-SK"/>
        </w:rPr>
        <w:footnoteReference w:id="4"/>
      </w:r>
      <w:r w:rsidRPr="006A1221">
        <w:rPr>
          <w:lang w:val="sk-SK"/>
        </w:rPr>
        <w:t>. Mimoriadne dlhé prechodné obdobie okrem toho vytvára neistotu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mohlo by byť škodlivé pre podniky, najmä mikropodniky, malé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stredné podniky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spotrebiteľov.</w:t>
      </w:r>
    </w:p>
    <w:p w:rsidR="00B43C71" w:rsidRPr="006A1221" w:rsidRDefault="00B43C71">
      <w:pPr>
        <w:rPr>
          <w:lang w:val="sk-SK"/>
        </w:rPr>
      </w:pPr>
    </w:p>
    <w:p w:rsidR="00B43C71" w:rsidRPr="006A1221" w:rsidRDefault="00B43C71">
      <w:pPr>
        <w:pStyle w:val="Nadpis2"/>
        <w:rPr>
          <w:lang w:val="sk-SK"/>
        </w:rPr>
      </w:pPr>
      <w:r w:rsidRPr="006A1221">
        <w:rPr>
          <w:lang w:val="sk-SK"/>
        </w:rPr>
        <w:t>Colné orgány sú tradične zodpovedné</w:t>
      </w:r>
      <w:r w:rsidR="009B4686" w:rsidRPr="006A1221">
        <w:rPr>
          <w:lang w:val="sk-SK"/>
        </w:rPr>
        <w:t xml:space="preserve"> za </w:t>
      </w:r>
      <w:r w:rsidRPr="006A1221">
        <w:rPr>
          <w:lang w:val="sk-SK"/>
        </w:rPr>
        <w:t>vyberanie ciel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nepriamych daní, ale teraz sa od nich požaduje aj to, aby pomohli posilniť vonkajšie hranice Únie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riešiť nezákonné praktiky, ktoré sú škodlivé navonok aj</w:t>
      </w:r>
      <w:r w:rsidR="009B4686" w:rsidRPr="006A1221">
        <w:rPr>
          <w:lang w:val="sk-SK"/>
        </w:rPr>
        <w:t xml:space="preserve"> vo </w:t>
      </w:r>
      <w:r w:rsidRPr="006A1221">
        <w:rPr>
          <w:lang w:val="sk-SK"/>
        </w:rPr>
        <w:t>vnútri.</w:t>
      </w:r>
    </w:p>
    <w:p w:rsidR="000836E2" w:rsidRPr="006A1221" w:rsidRDefault="000836E2">
      <w:pPr>
        <w:rPr>
          <w:lang w:val="sk-SK"/>
        </w:rPr>
      </w:pPr>
    </w:p>
    <w:p w:rsidR="00B43C71" w:rsidRPr="006A1221" w:rsidRDefault="00B43C71">
      <w:pPr>
        <w:pStyle w:val="Nadpis2"/>
        <w:rPr>
          <w:lang w:val="sk-SK"/>
        </w:rPr>
      </w:pPr>
      <w:r w:rsidRPr="006A1221">
        <w:rPr>
          <w:lang w:val="sk-SK"/>
        </w:rPr>
        <w:t>Rozšírenia EÚ priniesli väčšiu záťaž pre decentralizovaný model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vyžiadali si koordináciu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preškolenie vyše 120 000 colných úradníkov, pretože existujú zásadné rozdiely medzi colnými systémami, inšpekčnými mechanizmami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logistickou infraštruktúrou, ktorá si už dnes vyžaduje vysoko technologické systémy,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ďalej aj zabezpečovaním zamestnancov pre colné orgány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zdrojmi.</w:t>
      </w:r>
    </w:p>
    <w:p w:rsidR="000836E2" w:rsidRPr="006A1221" w:rsidRDefault="000836E2">
      <w:pPr>
        <w:rPr>
          <w:lang w:val="sk-SK"/>
        </w:rPr>
      </w:pPr>
    </w:p>
    <w:p w:rsidR="00B43C71" w:rsidRPr="006A1221" w:rsidRDefault="00B43C71">
      <w:pPr>
        <w:pStyle w:val="Nadpis2"/>
        <w:rPr>
          <w:lang w:val="sk-SK"/>
        </w:rPr>
      </w:pPr>
      <w:r w:rsidRPr="006A1221">
        <w:rPr>
          <w:lang w:val="sk-SK"/>
        </w:rPr>
        <w:t>Používanie nových technológií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európskom priemysle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zavedenie digitálneho jednotného trhu spolu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navrhovanou reformou systému DPH predstavujú pokrok, ale zvyšujú potrebu toho, aby boli colné postupy flexibilné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prispôsobili sa zložitosti moderných transakcií. To isté platí pre meniace sa modely výroby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spotreby, nárast medzinárodného obchodu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globálne hrozby pre rozvoj globálneho obchodu, ktoré tvoria súčasť kontextu obchodnej politiky EÚ.</w:t>
      </w:r>
    </w:p>
    <w:p w:rsidR="00B43C71" w:rsidRPr="006A1221" w:rsidRDefault="00B43C71">
      <w:pPr>
        <w:rPr>
          <w:lang w:val="sk-SK"/>
        </w:rPr>
      </w:pPr>
    </w:p>
    <w:p w:rsidR="00B43C71" w:rsidRPr="006A1221" w:rsidRDefault="00B43C71">
      <w:pPr>
        <w:pStyle w:val="Nadpis1"/>
        <w:keepNext/>
        <w:rPr>
          <w:lang w:val="sk-SK"/>
        </w:rPr>
      </w:pPr>
      <w:r w:rsidRPr="006A1221">
        <w:rPr>
          <w:b/>
          <w:lang w:val="sk-SK"/>
        </w:rPr>
        <w:t>Koncepcia</w:t>
      </w:r>
      <w:r w:rsidR="009B4686" w:rsidRPr="006A1221">
        <w:rPr>
          <w:b/>
          <w:lang w:val="sk-SK"/>
        </w:rPr>
        <w:t xml:space="preserve"> a </w:t>
      </w:r>
      <w:r w:rsidRPr="006A1221">
        <w:rPr>
          <w:b/>
          <w:lang w:val="sk-SK"/>
        </w:rPr>
        <w:t>základné zásady riadenia colnej únie</w:t>
      </w:r>
    </w:p>
    <w:p w:rsidR="00F517D5" w:rsidRPr="006A1221" w:rsidRDefault="00F517D5">
      <w:pPr>
        <w:keepNext/>
        <w:rPr>
          <w:lang w:val="sk-SK"/>
        </w:rPr>
      </w:pPr>
    </w:p>
    <w:p w:rsidR="00B43C71" w:rsidRPr="006A1221" w:rsidRDefault="00B43C71" w:rsidP="00C025D5">
      <w:pPr>
        <w:pStyle w:val="Nadpis2"/>
        <w:keepNext/>
        <w:rPr>
          <w:lang w:val="sk-SK"/>
        </w:rPr>
      </w:pPr>
      <w:r w:rsidRPr="006A1221">
        <w:rPr>
          <w:lang w:val="sk-SK"/>
        </w:rPr>
        <w:t>Koncepcia colného riadenia by mala byť založená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týchto zložkách:</w:t>
      </w:r>
    </w:p>
    <w:p w:rsidR="00092EF5" w:rsidRPr="006A1221" w:rsidRDefault="00092EF5" w:rsidP="00C025D5">
      <w:pPr>
        <w:keepNext/>
        <w:rPr>
          <w:lang w:val="sk-SK"/>
        </w:rPr>
      </w:pPr>
    </w:p>
    <w:p w:rsidR="00B43C71" w:rsidRPr="006A1221" w:rsidRDefault="00C77FCF">
      <w:pPr>
        <w:pStyle w:val="Odsekzoznamu"/>
        <w:numPr>
          <w:ilvl w:val="0"/>
          <w:numId w:val="6"/>
        </w:numPr>
        <w:ind w:left="851" w:hanging="284"/>
        <w:rPr>
          <w:lang w:val="sk-SK"/>
        </w:rPr>
      </w:pPr>
      <w:r w:rsidRPr="006A1221">
        <w:rPr>
          <w:lang w:val="sk-SK"/>
        </w:rPr>
        <w:t>zmiešané úlohy: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jednej strane colné kontroly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výber ciel (čisto finančná stránka)</w:t>
      </w:r>
      <w:r w:rsidR="009B4686" w:rsidRPr="006A1221">
        <w:rPr>
          <w:lang w:val="sk-SK"/>
        </w:rPr>
        <w:t xml:space="preserve"> a na </w:t>
      </w:r>
      <w:r w:rsidRPr="006A1221">
        <w:rPr>
          <w:lang w:val="sk-SK"/>
        </w:rPr>
        <w:t>druhej strane predchádzanie globálnym hrozbám vplývajúcim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EÚ (trestnej činnosti, terorizmu, organizovanému zločinu, zhoršovaniu životného prostredia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 xml:space="preserve">narastajúcemu </w:t>
      </w:r>
      <w:r w:rsidRPr="006A1221">
        <w:rPr>
          <w:lang w:val="sk-SK"/>
        </w:rPr>
        <w:lastRenderedPageBreak/>
        <w:t>nebezpečenstvu vyplývajúcemu</w:t>
      </w:r>
      <w:r w:rsidR="009B4686" w:rsidRPr="006A1221">
        <w:rPr>
          <w:lang w:val="sk-SK"/>
        </w:rPr>
        <w:t xml:space="preserve"> z </w:t>
      </w:r>
      <w:r w:rsidRPr="006A1221">
        <w:rPr>
          <w:lang w:val="sk-SK"/>
        </w:rPr>
        <w:t>obchodu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nebezpečným tovarom)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pomoc pri boji proti nim,</w:t>
      </w:r>
    </w:p>
    <w:p w:rsidR="00F72F0A" w:rsidRPr="006A1221" w:rsidRDefault="00F72F0A">
      <w:pPr>
        <w:pStyle w:val="Odsekzoznamu"/>
        <w:numPr>
          <w:ilvl w:val="0"/>
          <w:numId w:val="6"/>
        </w:numPr>
        <w:ind w:left="851" w:hanging="284"/>
        <w:rPr>
          <w:lang w:val="sk-SK"/>
        </w:rPr>
      </w:pPr>
      <w:r w:rsidRPr="006A1221">
        <w:rPr>
          <w:lang w:val="sk-SK"/>
        </w:rPr>
        <w:t>investície</w:t>
      </w:r>
      <w:r w:rsidR="009B4686" w:rsidRPr="006A1221">
        <w:rPr>
          <w:lang w:val="sk-SK"/>
        </w:rPr>
        <w:t xml:space="preserve"> do </w:t>
      </w:r>
      <w:r w:rsidRPr="006A1221">
        <w:rPr>
          <w:lang w:val="sk-SK"/>
        </w:rPr>
        <w:t>účinnejšieho uplatňovania optimalizáciou materiálnych, technických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ľudských zdrojov, ktoré spočívajú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rozsiahlych investíciách</w:t>
      </w:r>
      <w:r w:rsidR="009B4686" w:rsidRPr="006A1221">
        <w:rPr>
          <w:lang w:val="sk-SK"/>
        </w:rPr>
        <w:t xml:space="preserve"> do </w:t>
      </w:r>
      <w:r w:rsidRPr="006A1221">
        <w:rPr>
          <w:lang w:val="sk-SK"/>
        </w:rPr>
        <w:t>modernizácie materiálnych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technických zdrojov</w:t>
      </w:r>
      <w:r w:rsidR="009B4686" w:rsidRPr="006A1221">
        <w:rPr>
          <w:lang w:val="sk-SK"/>
        </w:rPr>
        <w:t xml:space="preserve"> a v </w:t>
      </w:r>
      <w:r w:rsidRPr="006A1221">
        <w:rPr>
          <w:lang w:val="sk-SK"/>
        </w:rPr>
        <w:t>dôraze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odbornú prípravu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pripravenosť ľudských zdrojov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cieľom zvýšiť ich profesionalitu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zabezpečiť ich zodpovednosť,</w:t>
      </w:r>
    </w:p>
    <w:p w:rsidR="00B43C71" w:rsidRPr="006A1221" w:rsidRDefault="00B43C71">
      <w:pPr>
        <w:pStyle w:val="Odsekzoznamu"/>
        <w:numPr>
          <w:ilvl w:val="0"/>
          <w:numId w:val="6"/>
        </w:numPr>
        <w:ind w:left="851" w:hanging="284"/>
        <w:rPr>
          <w:lang w:val="sk-SK"/>
        </w:rPr>
      </w:pPr>
      <w:r w:rsidRPr="006A1221">
        <w:rPr>
          <w:lang w:val="sk-SK"/>
        </w:rPr>
        <w:t>administratívna podpora EÚ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uplatňovanie príslušných právnych predpisov jednotným spôsobom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dôslednejšie monitorovanie ich uplatňovania,</w:t>
      </w:r>
    </w:p>
    <w:p w:rsidR="00B43C71" w:rsidRPr="006A1221" w:rsidRDefault="00B43C71">
      <w:pPr>
        <w:pStyle w:val="Odsekzoznamu"/>
        <w:numPr>
          <w:ilvl w:val="0"/>
          <w:numId w:val="6"/>
        </w:numPr>
        <w:ind w:left="851" w:hanging="284"/>
        <w:rPr>
          <w:lang w:val="sk-SK"/>
        </w:rPr>
      </w:pPr>
      <w:r w:rsidRPr="006A1221">
        <w:rPr>
          <w:lang w:val="sk-SK"/>
        </w:rPr>
        <w:t>posilnenie vzájomnej prepojiteľnosti medzi štátnymi colnými orgánmi,</w:t>
      </w:r>
    </w:p>
    <w:p w:rsidR="00D50646" w:rsidRPr="006A1221" w:rsidRDefault="00D50646">
      <w:pPr>
        <w:pStyle w:val="Odsekzoznamu"/>
        <w:numPr>
          <w:ilvl w:val="0"/>
          <w:numId w:val="6"/>
        </w:numPr>
        <w:ind w:left="851" w:hanging="284"/>
        <w:rPr>
          <w:lang w:val="sk-SK"/>
        </w:rPr>
      </w:pPr>
      <w:r w:rsidRPr="006A1221">
        <w:rPr>
          <w:lang w:val="sk-SK"/>
        </w:rPr>
        <w:t>rozvinutie oficiálnej spolupráce zameranej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zlepšenie času odozvy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zaistenie čo najkomplexnejšieho operačného riadenia,</w:t>
      </w:r>
    </w:p>
    <w:p w:rsidR="00D50646" w:rsidRPr="006A1221" w:rsidRDefault="00D50646">
      <w:pPr>
        <w:pStyle w:val="Odsekzoznamu"/>
        <w:numPr>
          <w:ilvl w:val="0"/>
          <w:numId w:val="6"/>
        </w:numPr>
        <w:ind w:left="851" w:hanging="284"/>
        <w:rPr>
          <w:lang w:val="sk-SK"/>
        </w:rPr>
      </w:pPr>
      <w:r w:rsidRPr="006A1221">
        <w:rPr>
          <w:lang w:val="sk-SK"/>
        </w:rPr>
        <w:t>medzisektorový prístup</w:t>
      </w:r>
      <w:r w:rsidR="009B4686" w:rsidRPr="006A1221">
        <w:rPr>
          <w:lang w:val="sk-SK"/>
        </w:rPr>
        <w:t xml:space="preserve"> k </w:t>
      </w:r>
      <w:r w:rsidRPr="006A1221">
        <w:rPr>
          <w:lang w:val="sk-SK"/>
        </w:rPr>
        <w:t>riadeniu bezpečnosti medzi colnými orgánmi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orgánmi presadzovania práva prostredníctvom vytvárania synergií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výmeny informácií,</w:t>
      </w:r>
    </w:p>
    <w:p w:rsidR="00D50646" w:rsidRPr="006A1221" w:rsidRDefault="00D50646">
      <w:pPr>
        <w:pStyle w:val="Odsekzoznamu"/>
        <w:numPr>
          <w:ilvl w:val="0"/>
          <w:numId w:val="6"/>
        </w:numPr>
        <w:ind w:left="851" w:hanging="284"/>
        <w:rPr>
          <w:lang w:val="sk-SK"/>
        </w:rPr>
      </w:pPr>
      <w:r w:rsidRPr="006A1221">
        <w:rPr>
          <w:lang w:val="sk-SK"/>
        </w:rPr>
        <w:t>prispôsobenie sa zmenám zavedeným legislatívnym balíkom, ktorým sa zriaďuje jednotný digitálny trh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reformuje sa systém DPH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EÚ,</w:t>
      </w:r>
    </w:p>
    <w:p w:rsidR="00B43C71" w:rsidRPr="006A1221" w:rsidRDefault="00B43C71">
      <w:pPr>
        <w:pStyle w:val="Odsekzoznamu"/>
        <w:numPr>
          <w:ilvl w:val="0"/>
          <w:numId w:val="6"/>
        </w:numPr>
        <w:ind w:left="851" w:hanging="284"/>
        <w:rPr>
          <w:lang w:val="sk-SK"/>
        </w:rPr>
      </w:pPr>
      <w:r w:rsidRPr="006A1221">
        <w:rPr>
          <w:lang w:val="sk-SK"/>
        </w:rPr>
        <w:t>používanie nových technológií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inovácií pri súčasnom zabezpečení rešpektovania súkromia údajov jednotlivcov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podnikov,</w:t>
      </w:r>
    </w:p>
    <w:p w:rsidR="00B43C71" w:rsidRPr="006A1221" w:rsidRDefault="00B43C71">
      <w:pPr>
        <w:pStyle w:val="Odsekzoznamu"/>
        <w:numPr>
          <w:ilvl w:val="0"/>
          <w:numId w:val="6"/>
        </w:numPr>
        <w:ind w:left="851" w:hanging="284"/>
        <w:rPr>
          <w:lang w:val="sk-SK"/>
        </w:rPr>
      </w:pPr>
      <w:r w:rsidRPr="006A1221">
        <w:rPr>
          <w:lang w:val="sk-SK"/>
        </w:rPr>
        <w:t>uprednostňovanie akéhokoľvek plánu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ochranu spotrebiteľov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uľahčenie colného konania (založené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zásade „najskôr myslieť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malých“),</w:t>
      </w:r>
    </w:p>
    <w:p w:rsidR="00171717" w:rsidRPr="006A1221" w:rsidRDefault="00B43C71">
      <w:pPr>
        <w:pStyle w:val="Odsekzoznamu"/>
        <w:numPr>
          <w:ilvl w:val="0"/>
          <w:numId w:val="6"/>
        </w:numPr>
        <w:ind w:left="851" w:hanging="284"/>
        <w:rPr>
          <w:lang w:val="sk-SK"/>
        </w:rPr>
      </w:pPr>
      <w:r w:rsidRPr="006A1221">
        <w:rPr>
          <w:lang w:val="sk-SK"/>
        </w:rPr>
        <w:t>zásady dobrej správy vecí verejných, právnej istoty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transparentnosti,</w:t>
      </w:r>
    </w:p>
    <w:p w:rsidR="009B4686" w:rsidRPr="006A1221" w:rsidRDefault="002F37E1">
      <w:pPr>
        <w:pStyle w:val="Odsekzoznamu"/>
        <w:numPr>
          <w:ilvl w:val="0"/>
          <w:numId w:val="6"/>
        </w:numPr>
        <w:ind w:left="851" w:hanging="284"/>
        <w:rPr>
          <w:lang w:val="sk-SK"/>
        </w:rPr>
      </w:pPr>
      <w:r w:rsidRPr="006A1221">
        <w:rPr>
          <w:lang w:val="sk-SK"/>
        </w:rPr>
        <w:t>prioritné zameranie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ľudské zdroje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zachovanie pracovných miest</w:t>
      </w:r>
      <w:r w:rsidR="009B4686" w:rsidRPr="006A1221">
        <w:rPr>
          <w:lang w:val="sk-SK"/>
        </w:rPr>
        <w:t>.</w:t>
      </w:r>
    </w:p>
    <w:p w:rsidR="006D2159" w:rsidRPr="006A1221" w:rsidRDefault="006D2159">
      <w:pPr>
        <w:rPr>
          <w:lang w:val="sk-SK"/>
        </w:rPr>
      </w:pPr>
    </w:p>
    <w:p w:rsidR="00B43C71" w:rsidRPr="006A1221" w:rsidRDefault="00B43C71">
      <w:pPr>
        <w:pStyle w:val="Nadpis1"/>
        <w:keepNext/>
        <w:rPr>
          <w:lang w:val="sk-SK"/>
        </w:rPr>
      </w:pPr>
      <w:r w:rsidRPr="006A1221">
        <w:rPr>
          <w:b/>
          <w:lang w:val="sk-SK"/>
        </w:rPr>
        <w:t>Nutné všeobecné reformy</w:t>
      </w:r>
    </w:p>
    <w:p w:rsidR="006D2159" w:rsidRPr="006A1221" w:rsidRDefault="006D2159">
      <w:pPr>
        <w:keepNext/>
        <w:rPr>
          <w:lang w:val="sk-SK"/>
        </w:rPr>
      </w:pPr>
    </w:p>
    <w:p w:rsidR="00B43C71" w:rsidRPr="006A1221" w:rsidRDefault="00B43C71">
      <w:pPr>
        <w:pStyle w:val="Nadpis2"/>
        <w:rPr>
          <w:lang w:val="sk-SK"/>
        </w:rPr>
      </w:pPr>
      <w:r w:rsidRPr="006A1221">
        <w:rPr>
          <w:lang w:val="sk-SK"/>
        </w:rPr>
        <w:t>V súlade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návrhom Komisie,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ktorým EHSV súhlasí, by sa vízia fungovania colnej únie mala zlepšiť tak, aby tvorila ucelenú stratégiu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jasným časovým harmonogramom založeným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uvedených zásadách</w:t>
      </w:r>
      <w:r w:rsidR="009B4686" w:rsidRPr="006A1221">
        <w:rPr>
          <w:lang w:val="sk-SK"/>
        </w:rPr>
        <w:t xml:space="preserve"> a na </w:t>
      </w:r>
      <w:r w:rsidRPr="006A1221">
        <w:rPr>
          <w:lang w:val="sk-SK"/>
        </w:rPr>
        <w:t>bodoch, ktoré sú preskúmané nižšie.</w:t>
      </w:r>
    </w:p>
    <w:p w:rsidR="000E3B48" w:rsidRPr="006A1221" w:rsidRDefault="000E3B48">
      <w:pPr>
        <w:rPr>
          <w:lang w:val="sk-SK"/>
        </w:rPr>
      </w:pPr>
    </w:p>
    <w:p w:rsidR="00B43C71" w:rsidRPr="006A1221" w:rsidRDefault="00B43C71">
      <w:pPr>
        <w:pStyle w:val="Nadpis2"/>
        <w:rPr>
          <w:lang w:val="sk-SK"/>
        </w:rPr>
      </w:pPr>
      <w:r w:rsidRPr="006A1221">
        <w:rPr>
          <w:lang w:val="sk-SK"/>
        </w:rPr>
        <w:t>Je potrebné vypracovať štúdiu vplyvu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hodnotenie nového Colného kódexu Únie, ktorého predbežná verzia sa má vypracovať</w:t>
      </w:r>
      <w:r w:rsidR="009B4686" w:rsidRPr="006A1221">
        <w:rPr>
          <w:lang w:val="sk-SK"/>
        </w:rPr>
        <w:t xml:space="preserve"> do </w:t>
      </w:r>
      <w:r w:rsidRPr="006A1221">
        <w:rPr>
          <w:lang w:val="sk-SK"/>
        </w:rPr>
        <w:t>konca roka 2017, vytvorenú podľa predchádzajúcich štúdií, ale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väčším rozsahom</w:t>
      </w:r>
      <w:r w:rsidR="009B4686" w:rsidRPr="006A1221">
        <w:rPr>
          <w:lang w:val="sk-SK"/>
        </w:rPr>
        <w:t xml:space="preserve"> a vo </w:t>
      </w:r>
      <w:r w:rsidRPr="006A1221">
        <w:rPr>
          <w:lang w:val="sk-SK"/>
        </w:rPr>
        <w:t>všetkých oblastiach činnosti</w:t>
      </w:r>
      <w:r w:rsidRPr="006A1221">
        <w:rPr>
          <w:rStyle w:val="Odkaznapoznmkupodiarou"/>
          <w:lang w:val="sk-SK"/>
        </w:rPr>
        <w:footnoteReference w:id="5"/>
      </w:r>
      <w:r w:rsidRPr="006A1221">
        <w:rPr>
          <w:lang w:val="sk-SK"/>
        </w:rPr>
        <w:t>, aby sa stratégia zameriavala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odstraňovanie problémov, nedostatkov, prekrývaní, nezrovnalostí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zastaraných opatrení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zabezpečovala, aby ďalšie kroky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procese boli postavené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spoľahlivom základe</w:t>
      </w:r>
      <w:r w:rsidRPr="006A1221">
        <w:rPr>
          <w:rStyle w:val="Odkaznapoznmkupodiarou"/>
          <w:lang w:val="sk-SK"/>
        </w:rPr>
        <w:footnoteReference w:id="6"/>
      </w:r>
      <w:r w:rsidRPr="006A1221">
        <w:rPr>
          <w:lang w:val="sk-SK"/>
        </w:rPr>
        <w:t>. Štúdia by mala takisto venovať osobitnú pozornosť dôsledkom pre ľudské zdroje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oblasti colníctva.</w:t>
      </w:r>
    </w:p>
    <w:p w:rsidR="000E3B48" w:rsidRPr="006A1221" w:rsidRDefault="000E3B48">
      <w:pPr>
        <w:rPr>
          <w:lang w:val="sk-SK"/>
        </w:rPr>
      </w:pPr>
    </w:p>
    <w:p w:rsidR="00B43C71" w:rsidRPr="006A1221" w:rsidRDefault="00B43C71">
      <w:pPr>
        <w:pStyle w:val="Nadpis2"/>
        <w:rPr>
          <w:lang w:val="sk-SK"/>
        </w:rPr>
      </w:pPr>
      <w:r w:rsidRPr="006A1221">
        <w:rPr>
          <w:lang w:val="sk-SK"/>
        </w:rPr>
        <w:t>Dôraz by sa mal klásť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výmenu informácií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najlepších postupov medzi colnými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správnymi orgánmi prostredníctvom systematického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metodického používania informačných technológií. Existujúce databázy by sa mali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tento účel posúdiť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ohľadom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colné účely.</w:t>
      </w:r>
    </w:p>
    <w:p w:rsidR="000E3B48" w:rsidRPr="006A1221" w:rsidRDefault="000E3B48">
      <w:pPr>
        <w:rPr>
          <w:lang w:val="sk-SK"/>
        </w:rPr>
      </w:pPr>
    </w:p>
    <w:p w:rsidR="006F1B62" w:rsidRPr="006A1221" w:rsidRDefault="006F1B62" w:rsidP="00C025D5">
      <w:pPr>
        <w:pStyle w:val="Nadpis2"/>
        <w:keepNext/>
        <w:rPr>
          <w:lang w:val="sk-SK"/>
        </w:rPr>
      </w:pPr>
      <w:r w:rsidRPr="006A1221">
        <w:rPr>
          <w:lang w:val="sk-SK"/>
        </w:rPr>
        <w:t>Decentralizovaný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podnikateľsky priaznivý model založený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administratívnych štruktúrach členských štátov môže uspieť len vtedy, keď sa zohľadnia štátne správne orgány.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 xml:space="preserve">dôsledku </w:t>
      </w:r>
      <w:r w:rsidRPr="006A1221">
        <w:rPr>
          <w:lang w:val="sk-SK"/>
        </w:rPr>
        <w:lastRenderedPageBreak/>
        <w:t>toho je potrebné vytvoriť trvalé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flexibilné inštitucionálne štruktúry.</w:t>
      </w:r>
      <w:r w:rsidR="009B4686" w:rsidRPr="006A1221">
        <w:rPr>
          <w:lang w:val="sk-SK"/>
        </w:rPr>
        <w:t xml:space="preserve"> Z </w:t>
      </w:r>
      <w:r w:rsidRPr="006A1221">
        <w:rPr>
          <w:lang w:val="sk-SK"/>
        </w:rPr>
        <w:t>tohto dôvodu sa navrhuje zriadiť podporný orgán alebo organizáciu pod vedením Európskej komisie</w:t>
      </w:r>
      <w:r w:rsidR="009B4686" w:rsidRPr="006A1221">
        <w:rPr>
          <w:lang w:val="sk-SK"/>
        </w:rPr>
        <w:t xml:space="preserve"> a so </w:t>
      </w:r>
      <w:r w:rsidRPr="006A1221">
        <w:rPr>
          <w:lang w:val="sk-SK"/>
        </w:rPr>
        <w:t>zapojením Skupiny pre colnú politiku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cieľom:</w:t>
      </w:r>
    </w:p>
    <w:p w:rsidR="000E3B48" w:rsidRPr="006A1221" w:rsidRDefault="000E3B48" w:rsidP="00C025D5">
      <w:pPr>
        <w:keepNext/>
        <w:ind w:left="567" w:hanging="567"/>
        <w:outlineLvl w:val="1"/>
        <w:rPr>
          <w:lang w:val="sk-SK"/>
        </w:rPr>
      </w:pPr>
    </w:p>
    <w:p w:rsidR="006F1B62" w:rsidRPr="006A1221" w:rsidRDefault="006F1B62">
      <w:pPr>
        <w:pStyle w:val="Odsekzoznamu"/>
        <w:numPr>
          <w:ilvl w:val="0"/>
          <w:numId w:val="9"/>
        </w:numPr>
        <w:ind w:left="851" w:hanging="284"/>
        <w:rPr>
          <w:lang w:val="sk-SK"/>
        </w:rPr>
      </w:pPr>
      <w:r w:rsidRPr="006A1221">
        <w:rPr>
          <w:lang w:val="sk-SK"/>
        </w:rPr>
        <w:t>pomôcť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otázkami vykonávania právnych predpisov – čiastočne prostredníctvom komplexného sprievodcu uplatňovaním Colného kódexu Únie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organizáciou ostatných textov,</w:t>
      </w:r>
    </w:p>
    <w:p w:rsidR="00B43C71" w:rsidRPr="006A1221" w:rsidRDefault="00F4769C">
      <w:pPr>
        <w:pStyle w:val="Odsekzoznamu"/>
        <w:numPr>
          <w:ilvl w:val="0"/>
          <w:numId w:val="9"/>
        </w:numPr>
        <w:ind w:left="851" w:hanging="284"/>
        <w:rPr>
          <w:sz w:val="24"/>
          <w:szCs w:val="24"/>
          <w:lang w:val="sk-SK"/>
        </w:rPr>
      </w:pPr>
      <w:r w:rsidRPr="006A1221">
        <w:rPr>
          <w:lang w:val="sk-SK"/>
        </w:rPr>
        <w:t>riadiť IT infraštruktúru; zapojiť aj Európsky colnícky vzdelávací inštitút</w:t>
      </w:r>
      <w:r w:rsidRPr="006A1221">
        <w:rPr>
          <w:rStyle w:val="Odkaznapoznmkupodiarou"/>
          <w:lang w:val="sk-SK"/>
        </w:rPr>
        <w:footnoteReference w:id="7"/>
      </w:r>
      <w:r w:rsidRPr="006A1221">
        <w:rPr>
          <w:lang w:val="sk-SK"/>
        </w:rPr>
        <w:t>, ktorý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základe rámca colných kompetencií EÚ bude:</w:t>
      </w:r>
    </w:p>
    <w:p w:rsidR="00A65305" w:rsidRPr="006A1221" w:rsidRDefault="006F1B62" w:rsidP="007E57CD">
      <w:pPr>
        <w:pStyle w:val="Odsekzoznamu"/>
        <w:numPr>
          <w:ilvl w:val="0"/>
          <w:numId w:val="28"/>
        </w:numPr>
        <w:ind w:left="1135" w:hanging="284"/>
        <w:rPr>
          <w:lang w:val="sk-SK"/>
        </w:rPr>
      </w:pPr>
      <w:r w:rsidRPr="006A1221">
        <w:rPr>
          <w:lang w:val="sk-SK"/>
        </w:rPr>
        <w:t>zabezpečovať vysokú úroveň špecializácie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podporovať odborné znalosti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colnom sektore, založené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európskych plánoch odbornej prípravy;</w:t>
      </w:r>
    </w:p>
    <w:p w:rsidR="00F4769C" w:rsidRPr="006A1221" w:rsidRDefault="00F4769C" w:rsidP="007E57CD">
      <w:pPr>
        <w:pStyle w:val="Odsekzoznamu"/>
        <w:numPr>
          <w:ilvl w:val="0"/>
          <w:numId w:val="28"/>
        </w:numPr>
        <w:ind w:left="1135" w:hanging="284"/>
        <w:rPr>
          <w:lang w:val="sk-SK"/>
        </w:rPr>
      </w:pPr>
      <w:r w:rsidRPr="006A1221">
        <w:rPr>
          <w:lang w:val="sk-SK"/>
        </w:rPr>
        <w:t>organizovať operatívne postupy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programy odbornej prípravy zamerané osobitne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bezpečnostné záležitosti,</w:t>
      </w:r>
    </w:p>
    <w:p w:rsidR="00B43C71" w:rsidRPr="006A1221" w:rsidRDefault="00C77FCF">
      <w:pPr>
        <w:pStyle w:val="Odsekzoznamu"/>
        <w:numPr>
          <w:ilvl w:val="0"/>
          <w:numId w:val="6"/>
        </w:numPr>
        <w:ind w:left="851" w:hanging="284"/>
        <w:rPr>
          <w:lang w:val="sk-SK"/>
        </w:rPr>
      </w:pPr>
      <w:r w:rsidRPr="006A1221">
        <w:rPr>
          <w:lang w:val="sk-SK"/>
        </w:rPr>
        <w:t>zostaviť komplexnú príručku uplatňovania Colného kódexu Únie, jeho vykonávacích ustanovení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štruktúrovať príslušné právne predpisy,</w:t>
      </w:r>
    </w:p>
    <w:p w:rsidR="00B43C71" w:rsidRPr="006A1221" w:rsidRDefault="006F1B62">
      <w:pPr>
        <w:pStyle w:val="Odsekzoznamu"/>
        <w:numPr>
          <w:ilvl w:val="0"/>
          <w:numId w:val="6"/>
        </w:numPr>
        <w:ind w:left="851" w:hanging="284"/>
        <w:rPr>
          <w:lang w:val="sk-SK"/>
        </w:rPr>
      </w:pPr>
      <w:r w:rsidRPr="006A1221">
        <w:rPr>
          <w:lang w:val="sk-SK"/>
        </w:rPr>
        <w:t>spoločne riadiť elektronické systémy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cieľom zabezpečiť prístupnosť informácií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postupov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jednotnej platforme, aby sa operátori</w:t>
      </w:r>
      <w:r w:rsidR="009B4686" w:rsidRPr="006A1221">
        <w:rPr>
          <w:lang w:val="sk-SK"/>
        </w:rPr>
        <w:t xml:space="preserve"> z </w:t>
      </w:r>
      <w:r w:rsidRPr="006A1221">
        <w:rPr>
          <w:lang w:val="sk-SK"/>
        </w:rPr>
        <w:t>tretích krajín lepšie orientovali.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tento účel by sa mal okamžite urýchliť prechod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prostredie bez dokladov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papierovej forme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vytvoriť spoločný referenčný bod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zjednodušenie postupov, ako sa stanovuje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Colnom kódexe Únie,</w:t>
      </w:r>
    </w:p>
    <w:p w:rsidR="00B43C71" w:rsidRPr="006A1221" w:rsidRDefault="00EA21A8">
      <w:pPr>
        <w:pStyle w:val="Odsekzoznamu"/>
        <w:numPr>
          <w:ilvl w:val="0"/>
          <w:numId w:val="6"/>
        </w:numPr>
        <w:ind w:left="851" w:hanging="284"/>
        <w:rPr>
          <w:lang w:val="sk-SK"/>
        </w:rPr>
      </w:pPr>
      <w:r w:rsidRPr="006A1221">
        <w:rPr>
          <w:lang w:val="sk-SK"/>
        </w:rPr>
        <w:t>prípadne rozhodnúť</w:t>
      </w:r>
      <w:r w:rsidR="009B4686" w:rsidRPr="006A1221">
        <w:rPr>
          <w:lang w:val="sk-SK"/>
        </w:rPr>
        <w:t xml:space="preserve"> o </w:t>
      </w:r>
      <w:r w:rsidRPr="006A1221">
        <w:rPr>
          <w:lang w:val="sk-SK"/>
        </w:rPr>
        <w:t>vydaní usmernení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cieľom rýchlo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priamo reagovať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nové výzvy.</w:t>
      </w:r>
    </w:p>
    <w:p w:rsidR="00092EF5" w:rsidRPr="006A1221" w:rsidRDefault="00092EF5">
      <w:pPr>
        <w:rPr>
          <w:lang w:val="sk-SK"/>
        </w:rPr>
      </w:pPr>
    </w:p>
    <w:p w:rsidR="000E3B48" w:rsidRPr="006A1221" w:rsidRDefault="00E00B9F">
      <w:pPr>
        <w:pStyle w:val="Odsekzoznamu"/>
        <w:ind w:left="567"/>
        <w:rPr>
          <w:lang w:val="sk-SK"/>
        </w:rPr>
      </w:pPr>
      <w:r w:rsidRPr="006A1221">
        <w:rPr>
          <w:lang w:val="sk-SK"/>
        </w:rPr>
        <w:t>Pokiaľ ide</w:t>
      </w:r>
      <w:r w:rsidR="009B4686" w:rsidRPr="006A1221">
        <w:rPr>
          <w:lang w:val="sk-SK"/>
        </w:rPr>
        <w:t xml:space="preserve"> o </w:t>
      </w:r>
      <w:r w:rsidRPr="006A1221">
        <w:rPr>
          <w:lang w:val="sk-SK"/>
        </w:rPr>
        <w:t>túto organizáciu, EHSV zotrváva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svojom postoji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odporúča vytvorenie európskeho tímu rýchleho zásahu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podporu špecializovanej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dôležitej práce colných orgánov, najmä tých, ktoré sa nachádzajú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vonkajších hraniciach Únie.</w:t>
      </w:r>
    </w:p>
    <w:p w:rsidR="00171717" w:rsidRPr="006A1221" w:rsidRDefault="00171717">
      <w:pPr>
        <w:rPr>
          <w:lang w:val="sk-SK"/>
        </w:rPr>
      </w:pPr>
    </w:p>
    <w:p w:rsidR="00B43C71" w:rsidRPr="006A1221" w:rsidRDefault="00B43C71">
      <w:pPr>
        <w:pStyle w:val="Nadpis2"/>
        <w:rPr>
          <w:lang w:val="sk-SK"/>
        </w:rPr>
      </w:pPr>
      <w:r w:rsidRPr="006A1221">
        <w:rPr>
          <w:lang w:val="sk-SK"/>
        </w:rPr>
        <w:t>EHSV sa domnieva, že Skupina pre colnú politiku Komisie, ktorá funguje neformálne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ktorej súčasné právomoci sú minimálne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vplyv zanedbateľný, by mohla zohrávať významnú úlohu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novej ére riadenia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colnej oblasti</w:t>
      </w:r>
      <w:r w:rsidRPr="006A1221">
        <w:rPr>
          <w:rStyle w:val="Odkaznapoznmkupodiarou"/>
          <w:lang w:val="sk-SK"/>
        </w:rPr>
        <w:footnoteReference w:id="8"/>
      </w:r>
      <w:r w:rsidRPr="006A1221">
        <w:rPr>
          <w:lang w:val="sk-SK"/>
        </w:rPr>
        <w:t>. EHSV preto odporúča vypracovať rokovací poriadok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naliehavo žiada členské štáty, aby spoločne pracovali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tom, aby tento orgán mohol fungovať čo najefektívnejšie. Ďalším dôležitým bodom je podľa názoru EHSV výrazné posilnenie existujúcej spolupráce medzi členskými štátmi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skupinami expertov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záležitostiach týkajúcich sa colnej politiky.</w:t>
      </w:r>
    </w:p>
    <w:p w:rsidR="001F03B0" w:rsidRPr="006A1221" w:rsidRDefault="001F03B0">
      <w:pPr>
        <w:rPr>
          <w:lang w:val="sk-SK"/>
        </w:rPr>
      </w:pPr>
    </w:p>
    <w:p w:rsidR="00B43C71" w:rsidRPr="006A1221" w:rsidRDefault="00B43C71" w:rsidP="007E57CD">
      <w:pPr>
        <w:pStyle w:val="Nadpis2"/>
        <w:rPr>
          <w:lang w:val="sk-SK"/>
        </w:rPr>
      </w:pPr>
      <w:r w:rsidRPr="006A1221">
        <w:rPr>
          <w:lang w:val="sk-SK"/>
        </w:rPr>
        <w:t>EHSV sa domnieva, že program Colníctvo 2020 dosiahol pozitívne výsledky pri šírení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odovzdávaní informácií</w:t>
      </w:r>
      <w:r w:rsidR="009B4686" w:rsidRPr="006A1221">
        <w:rPr>
          <w:lang w:val="sk-SK"/>
        </w:rPr>
        <w:t xml:space="preserve"> o </w:t>
      </w:r>
      <w:r w:rsidRPr="006A1221">
        <w:rPr>
          <w:lang w:val="sk-SK"/>
        </w:rPr>
        <w:t>colnej únii colným úradníkom aj podnikom. Je to užitočný nástroj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spoluprácu medzi EÚ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kandidátskymi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potenciálnymi kandidátskymi krajinami</w:t>
      </w:r>
      <w:r w:rsidRPr="006A1221">
        <w:rPr>
          <w:rStyle w:val="Odkaznapoznmkupodiarou"/>
          <w:lang w:val="sk-SK"/>
        </w:rPr>
        <w:footnoteReference w:id="9"/>
      </w:r>
      <w:r w:rsidRPr="006A1221">
        <w:rPr>
          <w:lang w:val="sk-SK"/>
        </w:rPr>
        <w:t>,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jeho rozšírenie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predĺženie nad rámec pôvodne stanoveného času by preto pomohlo zaviesť prierezové opatrenia</w:t>
      </w:r>
      <w:r w:rsidRPr="006A1221">
        <w:rPr>
          <w:rStyle w:val="Odkaznapoznmkupodiarou"/>
          <w:lang w:val="sk-SK"/>
        </w:rPr>
        <w:footnoteReference w:id="10"/>
      </w:r>
      <w:r w:rsidRPr="006A1221">
        <w:rPr>
          <w:lang w:val="sk-SK"/>
        </w:rPr>
        <w:t xml:space="preserve"> týkajúce sa týchto záležitostí:</w:t>
      </w:r>
    </w:p>
    <w:p w:rsidR="001F03B0" w:rsidRPr="006A1221" w:rsidRDefault="001F03B0">
      <w:pPr>
        <w:rPr>
          <w:lang w:val="sk-SK"/>
        </w:rPr>
      </w:pPr>
    </w:p>
    <w:p w:rsidR="00B43C71" w:rsidRPr="006A1221" w:rsidRDefault="009F0F54">
      <w:pPr>
        <w:pStyle w:val="Odsekzoznamu"/>
        <w:numPr>
          <w:ilvl w:val="0"/>
          <w:numId w:val="6"/>
        </w:numPr>
        <w:ind w:left="851" w:hanging="284"/>
        <w:rPr>
          <w:lang w:val="sk-SK"/>
        </w:rPr>
      </w:pPr>
      <w:r w:rsidRPr="006A1221">
        <w:rPr>
          <w:lang w:val="sk-SK"/>
        </w:rPr>
        <w:t>prebiehajúca vysokokvalitná odborná príprava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informácie pre príslušných pracovníkov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základe európskych údajov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modelov,</w:t>
      </w:r>
    </w:p>
    <w:p w:rsidR="00865B3F" w:rsidRPr="006A1221" w:rsidRDefault="00EA21A8">
      <w:pPr>
        <w:pStyle w:val="Odsekzoznamu"/>
        <w:numPr>
          <w:ilvl w:val="0"/>
          <w:numId w:val="6"/>
        </w:numPr>
        <w:ind w:left="851" w:hanging="284"/>
        <w:rPr>
          <w:lang w:val="sk-SK"/>
        </w:rPr>
      </w:pPr>
      <w:r w:rsidRPr="006A1221">
        <w:rPr>
          <w:lang w:val="sk-SK"/>
        </w:rPr>
        <w:t>investičná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finančná zložka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aktualizáciu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modernizáciu infraštruktúry pre neinvazívne snímanie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laboratórne testovanie, ako aj investovanie</w:t>
      </w:r>
      <w:r w:rsidR="009B4686" w:rsidRPr="006A1221">
        <w:rPr>
          <w:lang w:val="sk-SK"/>
        </w:rPr>
        <w:t xml:space="preserve"> do </w:t>
      </w:r>
      <w:r w:rsidRPr="006A1221">
        <w:rPr>
          <w:lang w:val="sk-SK"/>
        </w:rPr>
        <w:t>personálu štátnych orgánov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cieľom dokončiť jednotný digitálny systém.</w:t>
      </w:r>
    </w:p>
    <w:p w:rsidR="00A76D93" w:rsidRPr="006A1221" w:rsidRDefault="00A76D93">
      <w:pPr>
        <w:rPr>
          <w:lang w:val="sk-SK"/>
        </w:rPr>
      </w:pPr>
    </w:p>
    <w:p w:rsidR="00A76D93" w:rsidRPr="006A1221" w:rsidRDefault="00A76D93">
      <w:pPr>
        <w:pStyle w:val="Nadpis2"/>
        <w:rPr>
          <w:lang w:val="sk-SK"/>
        </w:rPr>
      </w:pPr>
      <w:r w:rsidRPr="006A1221">
        <w:rPr>
          <w:lang w:val="sk-SK"/>
        </w:rPr>
        <w:t>EHSV sa ďalej domnieva, že program Fiscalis 2020, ktorého cieľom je posilnenie daňových systémov členských štátov, by takisto mohol pomôcť pri vytváraní spoločných opatrení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podporiť užšiu spoluprácu medzi daňovými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colnými orgánmi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nadnárodnej úrovni.</w:t>
      </w:r>
    </w:p>
    <w:p w:rsidR="00A76D93" w:rsidRPr="006A1221" w:rsidRDefault="00A76D93">
      <w:pPr>
        <w:rPr>
          <w:lang w:val="sk-SK"/>
        </w:rPr>
      </w:pPr>
    </w:p>
    <w:p w:rsidR="009B4686" w:rsidRPr="006A1221" w:rsidRDefault="00A76D93">
      <w:pPr>
        <w:pStyle w:val="Nadpis2"/>
        <w:rPr>
          <w:lang w:val="sk-SK"/>
        </w:rPr>
      </w:pPr>
      <w:r w:rsidRPr="006A1221">
        <w:rPr>
          <w:lang w:val="sk-SK"/>
        </w:rPr>
        <w:t>EHSV podporuje úsilie Komisie, ktoré sa odráža napríklad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oznámení</w:t>
      </w:r>
      <w:r w:rsidR="009B4686" w:rsidRPr="006A1221">
        <w:rPr>
          <w:lang w:val="sk-SK"/>
        </w:rPr>
        <w:t xml:space="preserve"> o </w:t>
      </w:r>
      <w:r w:rsidRPr="006A1221">
        <w:rPr>
          <w:lang w:val="sk-SK"/>
        </w:rPr>
        <w:t>akčnom pláne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oblasti DPH,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cieľom posilniť túto spoluprácu prostredníctvom vytvorenia súboru nástrojov, ktorý bude</w:t>
      </w:r>
      <w:r w:rsidR="009B4686" w:rsidRPr="006A1221">
        <w:rPr>
          <w:lang w:val="sk-SK"/>
        </w:rPr>
        <w:t xml:space="preserve"> k </w:t>
      </w:r>
      <w:r w:rsidRPr="006A1221">
        <w:rPr>
          <w:lang w:val="sk-SK"/>
        </w:rPr>
        <w:t>dispozícii legislatívnym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iným orgánom členských štátov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boji proti daňovým podvodom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súvislosti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DPH. Prínosom takéhoto súboru nástrojov by bolo uľahčiť prechod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konečný systém DPH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EÚ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oblasti cezhraničného obchodu založený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zásade cieľovej krajiny</w:t>
      </w:r>
      <w:r w:rsidR="009B4686" w:rsidRPr="006A1221">
        <w:rPr>
          <w:lang w:val="sk-SK"/>
        </w:rPr>
        <w:t>.</w:t>
      </w:r>
    </w:p>
    <w:p w:rsidR="00A76D93" w:rsidRPr="006A1221" w:rsidRDefault="00A76D93">
      <w:pPr>
        <w:rPr>
          <w:lang w:val="sk-SK"/>
        </w:rPr>
      </w:pPr>
    </w:p>
    <w:p w:rsidR="009B4686" w:rsidRPr="006A1221" w:rsidRDefault="00A76D93">
      <w:pPr>
        <w:pStyle w:val="Nadpis2"/>
        <w:rPr>
          <w:lang w:val="sk-SK"/>
        </w:rPr>
      </w:pPr>
      <w:r w:rsidRPr="006A1221">
        <w:rPr>
          <w:lang w:val="sk-SK"/>
        </w:rPr>
        <w:t>EHSV podporuje iniciatívy týkajúce sa noriem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iniciatívy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rámci dialógu</w:t>
      </w:r>
      <w:r w:rsidR="009B4686" w:rsidRPr="006A1221">
        <w:rPr>
          <w:lang w:val="sk-SK"/>
        </w:rPr>
        <w:t xml:space="preserve"> so </w:t>
      </w:r>
      <w:r w:rsidRPr="006A1221">
        <w:rPr>
          <w:lang w:val="sk-SK"/>
        </w:rPr>
        <w:t>Svetovou colnou organizáciou (WCO),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preto víta zavedenie schváleného hospodárskeho subjektu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jednotnej akreditácie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certifikácie. Vyzýva preto Komisiu, aby preskúmala potenciál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zlepšenie týchto iniciatív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cieľom ďalej znižovať administratívnu záťaž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prekážky pre podniky</w:t>
      </w:r>
      <w:r w:rsidR="009B4686" w:rsidRPr="006A1221">
        <w:rPr>
          <w:lang w:val="sk-SK"/>
        </w:rPr>
        <w:t>.</w:t>
      </w:r>
    </w:p>
    <w:p w:rsidR="00865B3F" w:rsidRPr="006A1221" w:rsidRDefault="00865B3F">
      <w:pPr>
        <w:rPr>
          <w:lang w:val="sk-SK"/>
        </w:rPr>
      </w:pPr>
    </w:p>
    <w:p w:rsidR="00B43C71" w:rsidRPr="006A1221" w:rsidRDefault="00B43C71">
      <w:pPr>
        <w:pStyle w:val="Nadpis2"/>
        <w:rPr>
          <w:lang w:val="sk-SK"/>
        </w:rPr>
      </w:pPr>
      <w:r w:rsidRPr="006A1221">
        <w:rPr>
          <w:lang w:val="sk-SK"/>
        </w:rPr>
        <w:t>V tejto súvislosti sa EHSV domnieva, že je nevyhnutné dodržiavať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vykonávať dohodu WTO</w:t>
      </w:r>
      <w:r w:rsidR="009B4686" w:rsidRPr="006A1221">
        <w:rPr>
          <w:lang w:val="sk-SK"/>
        </w:rPr>
        <w:t xml:space="preserve"> o </w:t>
      </w:r>
      <w:r w:rsidRPr="006A1221">
        <w:rPr>
          <w:lang w:val="sk-SK"/>
        </w:rPr>
        <w:t>uľahčení obchodu, ktorou sa zjednodušujú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objasňujú medzinárodné postupy pri dovoze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vývoze, colné formality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požiadavky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tranzit. EHSV sa okrem toho domnieva, že je nevyhnutné zintenzívniť proces uzatvárania dohôd</w:t>
      </w:r>
      <w:r w:rsidR="009B4686" w:rsidRPr="006A1221">
        <w:rPr>
          <w:lang w:val="sk-SK"/>
        </w:rPr>
        <w:t xml:space="preserve"> o </w:t>
      </w:r>
      <w:r w:rsidRPr="006A1221">
        <w:rPr>
          <w:lang w:val="sk-SK"/>
        </w:rPr>
        <w:t>vzájomnej administratívnej pomoci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obchodnými partnermi, ktoré plne odzrkadľujú neprestajne sa rozvíjajúcu spoluprácu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oblasti obchodu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krajinami mimo EÚ.</w:t>
      </w:r>
    </w:p>
    <w:p w:rsidR="001F03B0" w:rsidRPr="006A1221" w:rsidRDefault="001F03B0">
      <w:pPr>
        <w:rPr>
          <w:lang w:val="sk-SK"/>
        </w:rPr>
      </w:pPr>
    </w:p>
    <w:p w:rsidR="00B43C71" w:rsidRPr="006A1221" w:rsidRDefault="00B43C71">
      <w:pPr>
        <w:pStyle w:val="Nadpis2"/>
        <w:rPr>
          <w:lang w:val="sk-SK"/>
        </w:rPr>
      </w:pPr>
      <w:r w:rsidRPr="006A1221">
        <w:rPr>
          <w:lang w:val="sk-SK"/>
        </w:rPr>
        <w:t>EHSV víta návrh smernice Európskeho parlamentu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Rady</w:t>
      </w:r>
      <w:r w:rsidR="009B4686" w:rsidRPr="006A1221">
        <w:rPr>
          <w:lang w:val="sk-SK"/>
        </w:rPr>
        <w:t xml:space="preserve"> o </w:t>
      </w:r>
      <w:r w:rsidRPr="006A1221">
        <w:rPr>
          <w:lang w:val="sk-SK"/>
        </w:rPr>
        <w:t>právnom rámci Únie pre porušenia colných predpisov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sankcie, ktorý sa, žiaľ, značne oneskoril: jeho prijatie,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pozíciami vyjadrenými Európskym parlamentom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prvom čítaní, ako aj argumentmi, ktoré už predložil EHSV</w:t>
      </w:r>
      <w:r w:rsidRPr="006A1221">
        <w:rPr>
          <w:rStyle w:val="Odkaznapoznmkupodiarou"/>
          <w:lang w:val="sk-SK"/>
        </w:rPr>
        <w:footnoteReference w:id="11"/>
      </w:r>
      <w:r w:rsidRPr="006A1221">
        <w:rPr>
          <w:lang w:val="sk-SK"/>
        </w:rPr>
        <w:t>, by prispelo</w:t>
      </w:r>
      <w:r w:rsidR="009B4686" w:rsidRPr="006A1221">
        <w:rPr>
          <w:lang w:val="sk-SK"/>
        </w:rPr>
        <w:t xml:space="preserve"> k </w:t>
      </w:r>
      <w:r w:rsidRPr="006A1221">
        <w:rPr>
          <w:lang w:val="sk-SK"/>
        </w:rPr>
        <w:t>väčšej jednotnosti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právnej istote.</w:t>
      </w:r>
    </w:p>
    <w:p w:rsidR="001F03B0" w:rsidRPr="006A1221" w:rsidRDefault="001F03B0">
      <w:pPr>
        <w:rPr>
          <w:lang w:val="sk-SK"/>
        </w:rPr>
      </w:pPr>
    </w:p>
    <w:p w:rsidR="00B43C71" w:rsidRPr="006A1221" w:rsidRDefault="00B43C71">
      <w:pPr>
        <w:pStyle w:val="Nadpis2"/>
        <w:rPr>
          <w:lang w:val="sk-SK"/>
        </w:rPr>
      </w:pPr>
      <w:r w:rsidRPr="006A1221">
        <w:rPr>
          <w:lang w:val="sk-SK"/>
        </w:rPr>
        <w:t>EHSV sa domnieva, že je potrebné vytvoriť jednotný európsky priečinok (portál) založený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zásade jednotného auditu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cieľom minimalizovať administratívnu záťaž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výrazne zjednodušiť postupy colného konania. To si vyžaduje okamžitý vývoj databázy osvedčení EÚ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automatické overovanie osvedčení.</w:t>
      </w:r>
    </w:p>
    <w:p w:rsidR="00B43C71" w:rsidRPr="006A1221" w:rsidRDefault="00B43C71">
      <w:pPr>
        <w:rPr>
          <w:lang w:val="sk-SK"/>
        </w:rPr>
      </w:pPr>
    </w:p>
    <w:p w:rsidR="008A601A" w:rsidRPr="006A1221" w:rsidRDefault="008A601A">
      <w:pPr>
        <w:pStyle w:val="Nadpis2"/>
        <w:rPr>
          <w:lang w:val="sk-SK"/>
        </w:rPr>
      </w:pPr>
      <w:r w:rsidRPr="006A1221">
        <w:rPr>
          <w:lang w:val="sk-SK"/>
        </w:rPr>
        <w:t>EHSV je znepokojený zmenami, ktoré bude brexit znamenať pre hranice EÚ. Napriek tomu podporujeme transparentné rokovania vedené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dobrej viere. Sme presvedčení, že je nevyhnutné pokračovať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úsilí</w:t>
      </w:r>
      <w:r w:rsidR="009B4686" w:rsidRPr="006A1221">
        <w:rPr>
          <w:lang w:val="sk-SK"/>
        </w:rPr>
        <w:t xml:space="preserve"> o </w:t>
      </w:r>
      <w:r w:rsidRPr="006A1221">
        <w:rPr>
          <w:lang w:val="sk-SK"/>
        </w:rPr>
        <w:t>zachovanie mieru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Severnom Írsku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predísť vytvoreniu tzv. tvrdej hranice, avšak spôsobom, ktorý nie je škodlivý pre EÚ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jej záujmy.</w:t>
      </w:r>
    </w:p>
    <w:p w:rsidR="008A601A" w:rsidRPr="006A1221" w:rsidRDefault="008A601A">
      <w:pPr>
        <w:rPr>
          <w:lang w:val="sk-SK"/>
        </w:rPr>
      </w:pPr>
    </w:p>
    <w:p w:rsidR="009B4686" w:rsidRPr="006A1221" w:rsidRDefault="00B43C71">
      <w:pPr>
        <w:pStyle w:val="Nadpis1"/>
        <w:keepNext/>
        <w:rPr>
          <w:lang w:val="sk-SK"/>
        </w:rPr>
      </w:pPr>
      <w:r w:rsidRPr="006A1221">
        <w:rPr>
          <w:b/>
          <w:lang w:val="sk-SK"/>
        </w:rPr>
        <w:t>Potrebné konkrétne reformy (policajná</w:t>
      </w:r>
      <w:r w:rsidR="009B4686" w:rsidRPr="006A1221">
        <w:rPr>
          <w:b/>
          <w:lang w:val="sk-SK"/>
        </w:rPr>
        <w:t xml:space="preserve"> a </w:t>
      </w:r>
      <w:r w:rsidRPr="006A1221">
        <w:rPr>
          <w:b/>
          <w:lang w:val="sk-SK"/>
        </w:rPr>
        <w:t>justičná spolupráca</w:t>
      </w:r>
      <w:r w:rsidR="009B4686" w:rsidRPr="006A1221">
        <w:rPr>
          <w:b/>
          <w:lang w:val="sk-SK"/>
        </w:rPr>
        <w:t xml:space="preserve"> v </w:t>
      </w:r>
      <w:r w:rsidRPr="006A1221">
        <w:rPr>
          <w:b/>
          <w:lang w:val="sk-SK"/>
        </w:rPr>
        <w:t>trestných veciach, opatrenia</w:t>
      </w:r>
      <w:r w:rsidR="009B4686" w:rsidRPr="006A1221">
        <w:rPr>
          <w:b/>
          <w:lang w:val="sk-SK"/>
        </w:rPr>
        <w:t xml:space="preserve"> v </w:t>
      </w:r>
      <w:r w:rsidRPr="006A1221">
        <w:rPr>
          <w:b/>
          <w:lang w:val="sk-SK"/>
        </w:rPr>
        <w:t>oblasti  bezpečnosti, ochrany zdravia</w:t>
      </w:r>
      <w:r w:rsidR="009B4686" w:rsidRPr="006A1221">
        <w:rPr>
          <w:b/>
          <w:lang w:val="sk-SK"/>
        </w:rPr>
        <w:t xml:space="preserve"> a </w:t>
      </w:r>
      <w:r w:rsidRPr="006A1221">
        <w:rPr>
          <w:b/>
          <w:lang w:val="sk-SK"/>
        </w:rPr>
        <w:t>životného prostredia)</w:t>
      </w:r>
    </w:p>
    <w:p w:rsidR="001F03B0" w:rsidRPr="006A1221" w:rsidRDefault="001F03B0">
      <w:pPr>
        <w:keepNext/>
        <w:rPr>
          <w:lang w:val="sk-SK"/>
        </w:rPr>
      </w:pPr>
    </w:p>
    <w:p w:rsidR="00B43C71" w:rsidRPr="006A1221" w:rsidRDefault="00B43C71">
      <w:pPr>
        <w:pStyle w:val="Nadpis2"/>
        <w:rPr>
          <w:lang w:val="sk-SK"/>
        </w:rPr>
      </w:pPr>
      <w:r w:rsidRPr="006A1221">
        <w:rPr>
          <w:lang w:val="sk-SK"/>
        </w:rPr>
        <w:t>Tu by sa mal klásť dôraz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uzavretie hraníc EÚ pred hrozbami vytváraním synergií</w:t>
      </w:r>
      <w:r w:rsidR="009B4686" w:rsidRPr="006A1221">
        <w:rPr>
          <w:lang w:val="sk-SK"/>
        </w:rPr>
        <w:t xml:space="preserve"> so </w:t>
      </w:r>
      <w:r w:rsidRPr="006A1221">
        <w:rPr>
          <w:lang w:val="sk-SK"/>
        </w:rPr>
        <w:t>susednými krajinami alebo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kandidátskymi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potenciálnymi kandidátskymi krajinami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ich colnými orgánmi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cieľom riadiť riziká vyplývajúce</w:t>
      </w:r>
      <w:r w:rsidR="009B4686" w:rsidRPr="006A1221">
        <w:rPr>
          <w:lang w:val="sk-SK"/>
        </w:rPr>
        <w:t xml:space="preserve"> z </w:t>
      </w:r>
      <w:r w:rsidRPr="006A1221">
        <w:rPr>
          <w:lang w:val="sk-SK"/>
        </w:rPr>
        <w:t>mimoriadnych bezpečnostných situácií (podvody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súvisiace protiprávne konanie, terorizmus, zdravotné, veterinárne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fytosanitárne incidenty alebo environmentálne incidenty),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pritom taktiež skúmať potenciál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posilnenie medzinárodnej spolupráce,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to</w:t>
      </w:r>
      <w:r w:rsidR="009B4686" w:rsidRPr="006A1221">
        <w:rPr>
          <w:lang w:val="sk-SK"/>
        </w:rPr>
        <w:t xml:space="preserve"> z </w:t>
      </w:r>
      <w:r w:rsidRPr="006A1221">
        <w:rPr>
          <w:lang w:val="sk-SK"/>
        </w:rPr>
        <w:t>rovnakých dôvodov, najmä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potenciálnymi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súčasnými obchodnými partnermi.</w:t>
      </w:r>
    </w:p>
    <w:p w:rsidR="00127E70" w:rsidRPr="006A1221" w:rsidRDefault="00127E70">
      <w:pPr>
        <w:rPr>
          <w:lang w:val="sk-SK"/>
        </w:rPr>
      </w:pPr>
    </w:p>
    <w:p w:rsidR="00DC0AB3" w:rsidRPr="006A1221" w:rsidRDefault="00865B3F">
      <w:pPr>
        <w:pStyle w:val="Nadpis2"/>
        <w:rPr>
          <w:lang w:val="sk-SK"/>
        </w:rPr>
      </w:pPr>
      <w:r w:rsidRPr="006A1221">
        <w:rPr>
          <w:lang w:val="sk-SK"/>
        </w:rPr>
        <w:t>Mala by sa vypracovať dôkladná štúdia</w:t>
      </w:r>
      <w:r w:rsidR="009B4686" w:rsidRPr="006A1221">
        <w:rPr>
          <w:lang w:val="sk-SK"/>
        </w:rPr>
        <w:t xml:space="preserve"> o </w:t>
      </w:r>
      <w:r w:rsidRPr="006A1221">
        <w:rPr>
          <w:lang w:val="sk-SK"/>
        </w:rPr>
        <w:t>potrebe revízie ďalších osobitných právnych predpisov, ktoré sú platné vyše desať rokov bez zmeny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ktoré majú podstatný vplyv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správu colných orgánov. Platforma REFIT by mohla byť užitočným nástrojom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posúdenie toho, či regulačný rámec pre právne predpisy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colnej oblasti je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tejto súvislosti „vhodný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daný účel“. EHSV však podčiarkuje, že prípadné reformy by nemali brániť uľahčeniu legitímneho obchodu alebo ochrane základných práv.</w:t>
      </w:r>
    </w:p>
    <w:p w:rsidR="00DC0AB3" w:rsidRPr="006A1221" w:rsidRDefault="00DC0AB3">
      <w:pPr>
        <w:rPr>
          <w:lang w:val="sk-SK"/>
        </w:rPr>
      </w:pPr>
    </w:p>
    <w:p w:rsidR="00DC0AB3" w:rsidRPr="006A1221" w:rsidRDefault="00DC0AB3">
      <w:pPr>
        <w:pStyle w:val="Nadpis2"/>
        <w:rPr>
          <w:lang w:val="sk-SK"/>
        </w:rPr>
      </w:pPr>
      <w:r w:rsidRPr="006A1221">
        <w:rPr>
          <w:lang w:val="sk-SK"/>
        </w:rPr>
        <w:t>EHSV oceňuje rozvoj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vykonávanie stratégie EÚ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akčného plánu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riadenie colných rizík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poznamenáva, že je potrebné zintenzívniť úsilie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oblastiach, ktoré nepatria</w:t>
      </w:r>
      <w:r w:rsidR="009B4686" w:rsidRPr="006A1221">
        <w:rPr>
          <w:lang w:val="sk-SK"/>
        </w:rPr>
        <w:t xml:space="preserve"> do </w:t>
      </w:r>
      <w:r w:rsidRPr="006A1221">
        <w:rPr>
          <w:lang w:val="sk-SK"/>
        </w:rPr>
        <w:t>právomoci colných orgánov, ako sa uvádza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správe Komisie</w:t>
      </w:r>
      <w:r w:rsidR="009B4686" w:rsidRPr="006A1221">
        <w:rPr>
          <w:lang w:val="sk-SK"/>
        </w:rPr>
        <w:t xml:space="preserve"> o </w:t>
      </w:r>
      <w:r w:rsidRPr="006A1221">
        <w:rPr>
          <w:lang w:val="sk-SK"/>
        </w:rPr>
        <w:t>pokroku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roku 2016.</w:t>
      </w:r>
    </w:p>
    <w:p w:rsidR="00624344" w:rsidRPr="006A1221" w:rsidRDefault="00624344">
      <w:pPr>
        <w:rPr>
          <w:lang w:val="sk-SK"/>
        </w:rPr>
      </w:pPr>
    </w:p>
    <w:p w:rsidR="00B43C71" w:rsidRPr="006A1221" w:rsidRDefault="0035458B">
      <w:pPr>
        <w:pStyle w:val="Nadpis2"/>
        <w:rPr>
          <w:lang w:val="sk-SK"/>
        </w:rPr>
      </w:pPr>
      <w:r w:rsidRPr="006A1221">
        <w:rPr>
          <w:lang w:val="sk-SK"/>
        </w:rPr>
        <w:t>EHSV tiež víta úsilie vynaložené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bilaterálnej úrovni, ale domnieva sa, že spolupráca medzi colnými, súdnymi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policajnými orgánmi musí byť inštitucionálnejšia, aby sa účinnejšie bojovalo proti financovaniu terorizmu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obchodovaniu</w:t>
      </w:r>
      <w:r w:rsidR="009B4686" w:rsidRPr="006A1221">
        <w:rPr>
          <w:lang w:val="sk-SK"/>
        </w:rPr>
        <w:t xml:space="preserve"> so </w:t>
      </w:r>
      <w:r w:rsidRPr="006A1221">
        <w:rPr>
          <w:lang w:val="sk-SK"/>
        </w:rPr>
        <w:t>zbraňami, aby sa chránili práva duševného vlastníctva, tovar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dvojakým použitím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súvisiaca technológia prostredníctvom kontrol založených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riziku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súlade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európskou stratégiou pre krízové​riadenie colných orgánov</w:t>
      </w:r>
      <w:r w:rsidR="009B4686" w:rsidRPr="006A1221">
        <w:rPr>
          <w:lang w:val="sk-SK"/>
        </w:rPr>
        <w:t xml:space="preserve"> a s </w:t>
      </w:r>
      <w:r w:rsidRPr="006A1221">
        <w:rPr>
          <w:lang w:val="sk-SK"/>
        </w:rPr>
        <w:t>náležitým zreteľom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stratégie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akčný plán EÚ pre riadenie colných rizík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akčný plán Komisie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posilnenie boja proti financovaniu terorizmu. Okrem toho je potrebné vyvinúť väčšie úsilie</w:t>
      </w:r>
      <w:r w:rsidR="009B4686" w:rsidRPr="006A1221">
        <w:rPr>
          <w:lang w:val="sk-SK"/>
        </w:rPr>
        <w:t xml:space="preserve"> o </w:t>
      </w:r>
      <w:r w:rsidRPr="006A1221">
        <w:rPr>
          <w:lang w:val="sk-SK"/>
        </w:rPr>
        <w:t>účinný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efektívny boj proti falšovaniu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pirátstvu.</w:t>
      </w:r>
    </w:p>
    <w:p w:rsidR="00127E70" w:rsidRPr="006A1221" w:rsidRDefault="00127E70">
      <w:pPr>
        <w:rPr>
          <w:lang w:val="sk-SK"/>
        </w:rPr>
      </w:pPr>
    </w:p>
    <w:p w:rsidR="0035458B" w:rsidRPr="006A1221" w:rsidRDefault="0035458B">
      <w:pPr>
        <w:pStyle w:val="Nadpis2"/>
        <w:rPr>
          <w:lang w:val="sk-SK"/>
        </w:rPr>
      </w:pPr>
      <w:r w:rsidRPr="006A1221">
        <w:rPr>
          <w:lang w:val="sk-SK"/>
        </w:rPr>
        <w:t>Je nevyhnutné pokročiť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procese zmeny nariadenia Európskeho parlamentu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Rady (ES) č.</w:t>
      </w:r>
      <w:r w:rsidR="009D0B66" w:rsidRPr="006A1221">
        <w:rPr>
          <w:lang w:val="sk-SK"/>
        </w:rPr>
        <w:t> </w:t>
      </w:r>
      <w:r w:rsidRPr="006A1221">
        <w:rPr>
          <w:lang w:val="sk-SK"/>
        </w:rPr>
        <w:t>1889/2005</w:t>
      </w:r>
      <w:r w:rsidR="009B4686" w:rsidRPr="006A1221">
        <w:rPr>
          <w:lang w:val="sk-SK"/>
        </w:rPr>
        <w:t xml:space="preserve"> z </w:t>
      </w:r>
      <w:r w:rsidRPr="006A1221">
        <w:rPr>
          <w:lang w:val="sk-SK"/>
        </w:rPr>
        <w:t>26</w:t>
      </w:r>
      <w:r w:rsidR="009B4686" w:rsidRPr="006A1221">
        <w:rPr>
          <w:lang w:val="sk-SK"/>
        </w:rPr>
        <w:t>. októbra</w:t>
      </w:r>
      <w:r w:rsidRPr="006A1221">
        <w:rPr>
          <w:lang w:val="sk-SK"/>
        </w:rPr>
        <w:t xml:space="preserve"> 2005</w:t>
      </w:r>
      <w:r w:rsidR="009B4686" w:rsidRPr="006A1221">
        <w:rPr>
          <w:lang w:val="sk-SK"/>
        </w:rPr>
        <w:t xml:space="preserve"> o </w:t>
      </w:r>
      <w:r w:rsidRPr="006A1221">
        <w:rPr>
          <w:lang w:val="sk-SK"/>
        </w:rPr>
        <w:t>kontrole peňažných prostriedkov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hotovosti, ktoré vstupujú</w:t>
      </w:r>
      <w:r w:rsidR="009B4686" w:rsidRPr="006A1221">
        <w:rPr>
          <w:lang w:val="sk-SK"/>
        </w:rPr>
        <w:t xml:space="preserve"> do </w:t>
      </w:r>
      <w:r w:rsidRPr="006A1221">
        <w:rPr>
          <w:lang w:val="sk-SK"/>
        </w:rPr>
        <w:t>Spoločenstva alebo vystupujú zo Spoločenstva,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to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základe výsledkov verejných konzultácií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odporúčaní finančnej akčnej skupiny.</w:t>
      </w:r>
    </w:p>
    <w:p w:rsidR="0035458B" w:rsidRPr="006A1221" w:rsidRDefault="0035458B">
      <w:pPr>
        <w:rPr>
          <w:lang w:val="sk-SK"/>
        </w:rPr>
      </w:pPr>
    </w:p>
    <w:p w:rsidR="0035458B" w:rsidRPr="006A1221" w:rsidRDefault="0035458B">
      <w:pPr>
        <w:pStyle w:val="Nadpis2"/>
        <w:rPr>
          <w:lang w:val="sk-SK"/>
        </w:rPr>
      </w:pPr>
      <w:r w:rsidRPr="006A1221">
        <w:rPr>
          <w:lang w:val="sk-SK"/>
        </w:rPr>
        <w:t>Na tento účel by sa mala prehodnotiť čierna listina krajín, ktoré odmietajú prijať primerané opatrenia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boj proti praniu špinavých peňazí. Európsky parlament túto listinu zamietol, pretože neodrážala adekvátne súčasnú situáciu. Je preto potrebné zintenzívniť kontroly, ako sa to stanovuje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príslušnej smernici, ktorá sa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súčasnosti reviduje (štvrtá smernica</w:t>
      </w:r>
      <w:r w:rsidR="009B4686" w:rsidRPr="006A1221">
        <w:rPr>
          <w:lang w:val="sk-SK"/>
        </w:rPr>
        <w:t xml:space="preserve"> o </w:t>
      </w:r>
      <w:r w:rsidRPr="006A1221">
        <w:rPr>
          <w:lang w:val="sk-SK"/>
        </w:rPr>
        <w:t>boji proti praniu špinavých peňazí).</w:t>
      </w:r>
    </w:p>
    <w:p w:rsidR="0035458B" w:rsidRPr="006A1221" w:rsidRDefault="0035458B">
      <w:pPr>
        <w:rPr>
          <w:lang w:val="sk-SK"/>
        </w:rPr>
      </w:pPr>
    </w:p>
    <w:p w:rsidR="00DC0AB3" w:rsidRPr="006A1221" w:rsidRDefault="00B43C71">
      <w:pPr>
        <w:pStyle w:val="Nadpis2"/>
        <w:rPr>
          <w:lang w:val="sk-SK"/>
        </w:rPr>
      </w:pPr>
      <w:r w:rsidRPr="006A1221">
        <w:rPr>
          <w:lang w:val="sk-SK"/>
        </w:rPr>
        <w:t>EHSV naliehavo žiada Radu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Parlament, aby zriadili Európsku prokuratúru (EPPO),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kompetencii ktorej bude vyšetrovanie, stíhanie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postavenie pred súd páchateľov trestných činov poškodzujúcich finančné záujmy Únie,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vyzýva všetkých členov, aby sa zapojili</w:t>
      </w:r>
      <w:r w:rsidR="009B4686" w:rsidRPr="006A1221">
        <w:rPr>
          <w:lang w:val="sk-SK"/>
        </w:rPr>
        <w:t xml:space="preserve"> do </w:t>
      </w:r>
      <w:r w:rsidRPr="006A1221">
        <w:rPr>
          <w:lang w:val="sk-SK"/>
        </w:rPr>
        <w:t>tohto úsilia.</w:t>
      </w:r>
    </w:p>
    <w:p w:rsidR="00DC0AB3" w:rsidRPr="006A1221" w:rsidRDefault="00DC0AB3">
      <w:pPr>
        <w:rPr>
          <w:lang w:val="sk-SK"/>
        </w:rPr>
      </w:pPr>
    </w:p>
    <w:p w:rsidR="00B43C71" w:rsidRPr="006A1221" w:rsidRDefault="00DC0AB3" w:rsidP="002C3746">
      <w:pPr>
        <w:pStyle w:val="Nadpis2"/>
        <w:keepNext/>
        <w:rPr>
          <w:lang w:val="sk-SK"/>
        </w:rPr>
      </w:pPr>
      <w:r w:rsidRPr="006A1221">
        <w:rPr>
          <w:lang w:val="sk-SK"/>
        </w:rPr>
        <w:t>EHSV sa takisto domnieva, že medziodvetvová spolupráca medzi európskymi orgánmi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službami (decentralizovanými alebo inými), ako je Európsky policajný úrad (Europol), Európsky úrad pre boj proti podvodom (OLAF), Európska agentúra pre pohraničnú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pobrežnú stráž (Frontex), Európska námorná bezpečnostná agentúra (EMSA), Európska jednotka pre justičnú spoluprácu (Eurojust), Úrad Európskej únie pre duševné vlastníctvo (EUIPO), by sa mala posilniť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zintenzívniť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základe stratégie integrovaného riadenia hraníc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nariadenia (EÚ) č. 2016/1624</w:t>
      </w:r>
      <w:r w:rsidR="009B4686" w:rsidRPr="006A1221">
        <w:rPr>
          <w:lang w:val="sk-SK"/>
        </w:rPr>
        <w:t xml:space="preserve"> a s </w:t>
      </w:r>
      <w:r w:rsidRPr="006A1221">
        <w:rPr>
          <w:lang w:val="sk-SK"/>
        </w:rPr>
        <w:t>osobitným poukázaním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Európsky program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oblasti bezpečnosti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cieľom:</w:t>
      </w:r>
    </w:p>
    <w:p w:rsidR="00A84E43" w:rsidRPr="006A1221" w:rsidRDefault="00A84E43" w:rsidP="00C025D5">
      <w:pPr>
        <w:keepNext/>
        <w:ind w:left="567" w:hanging="567"/>
        <w:outlineLvl w:val="1"/>
        <w:rPr>
          <w:lang w:val="sk-SK"/>
        </w:rPr>
      </w:pPr>
    </w:p>
    <w:p w:rsidR="00624344" w:rsidRPr="006A1221" w:rsidRDefault="001F0128">
      <w:pPr>
        <w:pStyle w:val="Odsekzoznamu"/>
        <w:numPr>
          <w:ilvl w:val="0"/>
          <w:numId w:val="6"/>
        </w:numPr>
        <w:ind w:left="851" w:hanging="284"/>
        <w:rPr>
          <w:lang w:val="sk-SK"/>
        </w:rPr>
      </w:pPr>
      <w:r w:rsidRPr="006A1221">
        <w:rPr>
          <w:lang w:val="sk-SK"/>
        </w:rPr>
        <w:t>posilniť dialóg medzi agentúrami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zapojenie colných úradov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cieľom podporiť činnosť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prítomnosť Únie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vonkajších hraniciach prostredníctvom členských štátov</w:t>
      </w:r>
      <w:r w:rsidR="009B4686" w:rsidRPr="006A1221">
        <w:rPr>
          <w:lang w:val="sk-SK"/>
        </w:rPr>
        <w:t xml:space="preserve"> so </w:t>
      </w:r>
      <w:r w:rsidRPr="006A1221">
        <w:rPr>
          <w:lang w:val="sk-SK"/>
        </w:rPr>
        <w:t>zámerom predchádzať kriminalite, odhaľovať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vyšetrovať trestné činy,</w:t>
      </w:r>
    </w:p>
    <w:p w:rsidR="00316720" w:rsidRPr="006A1221" w:rsidRDefault="00316720">
      <w:pPr>
        <w:pStyle w:val="Odsekzoznamu"/>
        <w:numPr>
          <w:ilvl w:val="0"/>
          <w:numId w:val="6"/>
        </w:numPr>
        <w:ind w:left="851" w:hanging="284"/>
        <w:rPr>
          <w:lang w:val="sk-SK"/>
        </w:rPr>
      </w:pPr>
      <w:r w:rsidRPr="006A1221">
        <w:rPr>
          <w:lang w:val="sk-SK"/>
        </w:rPr>
        <w:t>vytvoriť systém včasného varovania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výmeny údajov (vzájomná výmena relevantných informácií</w:t>
      </w:r>
      <w:r w:rsidR="009B4686" w:rsidRPr="006A1221">
        <w:rPr>
          <w:lang w:val="sk-SK"/>
        </w:rPr>
        <w:t xml:space="preserve"> o </w:t>
      </w:r>
      <w:r w:rsidRPr="006A1221">
        <w:rPr>
          <w:lang w:val="sk-SK"/>
        </w:rPr>
        <w:t>údajoch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rizikách týkajúcich sa dodávateľského reťazca)</w:t>
      </w:r>
      <w:r w:rsidR="009B4686" w:rsidRPr="006A1221">
        <w:rPr>
          <w:lang w:val="sk-SK"/>
        </w:rPr>
        <w:t xml:space="preserve"> v </w:t>
      </w:r>
      <w:r w:rsidRPr="006A1221">
        <w:rPr>
          <w:lang w:val="sk-SK"/>
        </w:rPr>
        <w:t>plnom súlade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ustanoveniami európskych právnych predpisov</w:t>
      </w:r>
      <w:r w:rsidR="009B4686" w:rsidRPr="006A1221">
        <w:rPr>
          <w:lang w:val="sk-SK"/>
        </w:rPr>
        <w:t xml:space="preserve"> o </w:t>
      </w:r>
      <w:r w:rsidRPr="006A1221">
        <w:rPr>
          <w:lang w:val="sk-SK"/>
        </w:rPr>
        <w:t>ochrane osobných údajov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patričným ohľadom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obnovenú stratégiu vnútornej bezpečnosti (2015-2020),</w:t>
      </w:r>
    </w:p>
    <w:p w:rsidR="00316720" w:rsidRPr="006A1221" w:rsidRDefault="002F37E1">
      <w:pPr>
        <w:pStyle w:val="Odsekzoznamu"/>
        <w:numPr>
          <w:ilvl w:val="0"/>
          <w:numId w:val="6"/>
        </w:numPr>
        <w:ind w:left="851" w:hanging="284"/>
        <w:rPr>
          <w:lang w:val="sk-SK"/>
        </w:rPr>
      </w:pPr>
      <w:r w:rsidRPr="006A1221">
        <w:rPr>
          <w:lang w:val="sk-SK"/>
        </w:rPr>
        <w:t>modernizovať colné kontroly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rozvíjať koordináciu colnej spolupráce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úrovni EÚ,</w:t>
      </w:r>
    </w:p>
    <w:p w:rsidR="00B43C71" w:rsidRPr="006A1221" w:rsidRDefault="00316720">
      <w:pPr>
        <w:pStyle w:val="Odsekzoznamu"/>
        <w:numPr>
          <w:ilvl w:val="0"/>
          <w:numId w:val="6"/>
        </w:numPr>
        <w:ind w:left="851" w:hanging="284"/>
        <w:rPr>
          <w:lang w:val="sk-SK"/>
        </w:rPr>
      </w:pPr>
      <w:r w:rsidRPr="006A1221">
        <w:rPr>
          <w:lang w:val="sk-SK"/>
        </w:rPr>
        <w:t>zhromažďovať, vymieňať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zaznamenávať najlepšie postupy</w:t>
      </w:r>
      <w:r w:rsidR="009B4686" w:rsidRPr="006A1221">
        <w:rPr>
          <w:lang w:val="sk-SK"/>
        </w:rPr>
        <w:t xml:space="preserve"> s </w:t>
      </w:r>
      <w:r w:rsidRPr="006A1221">
        <w:rPr>
          <w:lang w:val="sk-SK"/>
        </w:rPr>
        <w:t>cieľom spoločne využívať kapacity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spôsobilosti,</w:t>
      </w:r>
    </w:p>
    <w:p w:rsidR="00011D33" w:rsidRPr="006A1221" w:rsidRDefault="001F0128">
      <w:pPr>
        <w:pStyle w:val="Odsekzoznamu"/>
        <w:numPr>
          <w:ilvl w:val="0"/>
          <w:numId w:val="6"/>
        </w:numPr>
        <w:ind w:left="851" w:hanging="284"/>
        <w:rPr>
          <w:lang w:val="sk-SK"/>
        </w:rPr>
      </w:pPr>
      <w:r w:rsidRPr="006A1221">
        <w:rPr>
          <w:lang w:val="sk-SK"/>
        </w:rPr>
        <w:t>pripraviť sa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prechod</w:t>
      </w:r>
      <w:r w:rsidR="009B4686" w:rsidRPr="006A1221">
        <w:rPr>
          <w:lang w:val="sk-SK"/>
        </w:rPr>
        <w:t xml:space="preserve"> na </w:t>
      </w:r>
      <w:r w:rsidRPr="006A1221">
        <w:rPr>
          <w:lang w:val="sk-SK"/>
        </w:rPr>
        <w:t>inteligentné hranice.</w:t>
      </w:r>
    </w:p>
    <w:p w:rsidR="006A484E" w:rsidRPr="006A1221" w:rsidRDefault="006A484E">
      <w:pPr>
        <w:rPr>
          <w:lang w:val="sk-SK"/>
        </w:rPr>
      </w:pPr>
    </w:p>
    <w:p w:rsidR="006A484E" w:rsidRPr="006A1221" w:rsidRDefault="006A484E">
      <w:pPr>
        <w:rPr>
          <w:lang w:val="sk-SK"/>
        </w:rPr>
      </w:pPr>
      <w:r w:rsidRPr="006A1221">
        <w:rPr>
          <w:lang w:val="sk-SK"/>
        </w:rPr>
        <w:t>V Bruseli 5</w:t>
      </w:r>
      <w:r w:rsidR="009B4686" w:rsidRPr="006A1221">
        <w:rPr>
          <w:lang w:val="sk-SK"/>
        </w:rPr>
        <w:t>. septembra</w:t>
      </w:r>
      <w:r w:rsidRPr="006A1221">
        <w:rPr>
          <w:lang w:val="sk-SK"/>
        </w:rPr>
        <w:t xml:space="preserve"> 2017</w:t>
      </w:r>
    </w:p>
    <w:p w:rsidR="006A484E" w:rsidRPr="006A1221" w:rsidRDefault="006A484E">
      <w:pPr>
        <w:rPr>
          <w:lang w:val="sk-SK"/>
        </w:rPr>
      </w:pPr>
    </w:p>
    <w:p w:rsidR="006A484E" w:rsidRPr="006A1221" w:rsidRDefault="006A484E">
      <w:pPr>
        <w:rPr>
          <w:lang w:val="sk-SK"/>
        </w:rPr>
      </w:pPr>
    </w:p>
    <w:p w:rsidR="006A484E" w:rsidRPr="006A1221" w:rsidRDefault="006A484E">
      <w:pPr>
        <w:rPr>
          <w:lang w:val="sk-SK"/>
        </w:rPr>
      </w:pPr>
    </w:p>
    <w:p w:rsidR="006A484E" w:rsidRPr="006A1221" w:rsidRDefault="006A484E">
      <w:pPr>
        <w:rPr>
          <w:lang w:val="sk-SK"/>
        </w:rPr>
      </w:pPr>
    </w:p>
    <w:p w:rsidR="006A484E" w:rsidRPr="006A1221" w:rsidRDefault="006A484E">
      <w:pPr>
        <w:rPr>
          <w:lang w:val="sk-SK"/>
        </w:rPr>
      </w:pPr>
      <w:r w:rsidRPr="006A1221">
        <w:rPr>
          <w:lang w:val="sk-SK"/>
        </w:rPr>
        <w:t>Martin SIECKER</w:t>
      </w:r>
    </w:p>
    <w:p w:rsidR="00011D33" w:rsidRPr="006A1221" w:rsidRDefault="006A484E">
      <w:pPr>
        <w:rPr>
          <w:lang w:val="sk-SK"/>
        </w:rPr>
      </w:pPr>
      <w:r w:rsidRPr="006A1221">
        <w:rPr>
          <w:lang w:val="sk-SK"/>
        </w:rPr>
        <w:t>predseda sekcie pre jednotný trh, výrobu</w:t>
      </w:r>
      <w:r w:rsidR="009B4686" w:rsidRPr="006A1221">
        <w:rPr>
          <w:lang w:val="sk-SK"/>
        </w:rPr>
        <w:t xml:space="preserve"> a </w:t>
      </w:r>
      <w:r w:rsidRPr="006A1221">
        <w:rPr>
          <w:lang w:val="sk-SK"/>
        </w:rPr>
        <w:t>spotrebu</w:t>
      </w:r>
    </w:p>
    <w:p w:rsidR="006A484E" w:rsidRPr="006A1221" w:rsidRDefault="006A484E">
      <w:pPr>
        <w:rPr>
          <w:lang w:val="sk-SK"/>
        </w:rPr>
      </w:pPr>
    </w:p>
    <w:p w:rsidR="00646AC2" w:rsidRPr="006A1221" w:rsidRDefault="008963BF">
      <w:pPr>
        <w:jc w:val="center"/>
        <w:rPr>
          <w:lang w:val="sk-SK"/>
        </w:rPr>
      </w:pPr>
      <w:r w:rsidRPr="006A1221">
        <w:rPr>
          <w:lang w:val="sk-SK"/>
        </w:rPr>
        <w:t>_____________</w:t>
      </w:r>
    </w:p>
    <w:sectPr w:rsidR="00646AC2" w:rsidRPr="006A1221" w:rsidSect="009D0B6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1417" w:right="1417" w:bottom="1417" w:left="1417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1E8" w:rsidRDefault="00AB41E8">
      <w:r>
        <w:separator/>
      </w:r>
    </w:p>
  </w:endnote>
  <w:endnote w:type="continuationSeparator" w:id="0">
    <w:p w:rsidR="00AB41E8" w:rsidRDefault="00AB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B66" w:rsidRPr="009D0B66" w:rsidRDefault="009D0B66" w:rsidP="009D0B6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686" w:rsidRPr="009D0B66" w:rsidRDefault="009D0B66" w:rsidP="009D0B66">
    <w:pPr>
      <w:pStyle w:val="Pta"/>
    </w:pPr>
    <w:r>
      <w:t xml:space="preserve">INT/814 – EESC-2017-00766-00-00-AS-TRA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E153F3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= </w:instrText>
    </w:r>
    <w:r>
      <w:fldChar w:fldCharType="begin"/>
    </w:r>
    <w:r>
      <w:instrText xml:space="preserve"> NUMPAGES </w:instrText>
    </w:r>
    <w:r>
      <w:fldChar w:fldCharType="separate"/>
    </w:r>
    <w:r w:rsidR="00E153F3">
      <w:rPr>
        <w:noProof/>
      </w:rPr>
      <w:instrText>3</w:instrText>
    </w:r>
    <w:r>
      <w:fldChar w:fldCharType="end"/>
    </w:r>
    <w:r>
      <w:instrText xml:space="preserve"> -0 </w:instrText>
    </w:r>
    <w:r>
      <w:fldChar w:fldCharType="separate"/>
    </w:r>
    <w:r w:rsidR="00E153F3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B66" w:rsidRPr="009D0B66" w:rsidRDefault="009D0B66" w:rsidP="009D0B66">
    <w:pPr>
      <w:pStyle w:val="Pt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686" w:rsidRPr="009D0B66" w:rsidRDefault="009B4686" w:rsidP="009D0B66">
    <w:pPr>
      <w:pStyle w:val="Pt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686" w:rsidRPr="009D0B66" w:rsidRDefault="009D0B66" w:rsidP="009D0B66">
    <w:pPr>
      <w:pStyle w:val="Pta"/>
    </w:pPr>
    <w:r>
      <w:t xml:space="preserve">INT/814 – EESC-2017-00766-00-00-AS-TRA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E153F3">
      <w:rPr>
        <w:noProof/>
      </w:rPr>
      <w:t>8</w:t>
    </w:r>
    <w:r>
      <w:fldChar w:fldCharType="end"/>
    </w:r>
    <w:r>
      <w:t>/</w:t>
    </w:r>
    <w:r>
      <w:fldChar w:fldCharType="begin"/>
    </w:r>
    <w:r>
      <w:instrText xml:space="preserve"> = </w:instrText>
    </w:r>
    <w:r>
      <w:fldChar w:fldCharType="begin"/>
    </w:r>
    <w:r>
      <w:instrText xml:space="preserve"> NUMPAGES </w:instrText>
    </w:r>
    <w:r>
      <w:fldChar w:fldCharType="separate"/>
    </w:r>
    <w:r w:rsidR="00E153F3">
      <w:rPr>
        <w:noProof/>
      </w:rPr>
      <w:instrText>8</w:instrText>
    </w:r>
    <w:r>
      <w:fldChar w:fldCharType="end"/>
    </w:r>
    <w:r>
      <w:instrText xml:space="preserve"> -0 </w:instrText>
    </w:r>
    <w:r>
      <w:fldChar w:fldCharType="separate"/>
    </w:r>
    <w:r w:rsidR="00E153F3">
      <w:rPr>
        <w:noProof/>
      </w:rPr>
      <w:t>8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686" w:rsidRPr="009D0B66" w:rsidRDefault="009B4686" w:rsidP="009D0B6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1E8" w:rsidRDefault="00AB41E8">
      <w:r>
        <w:separator/>
      </w:r>
    </w:p>
  </w:footnote>
  <w:footnote w:type="continuationSeparator" w:id="0">
    <w:p w:rsidR="00AB41E8" w:rsidRDefault="00AB41E8">
      <w:r>
        <w:continuationSeparator/>
      </w:r>
    </w:p>
  </w:footnote>
  <w:footnote w:id="1">
    <w:p w:rsidR="009B4686" w:rsidRPr="007E57CD" w:rsidRDefault="009B4686" w:rsidP="009D277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ab/>
        <w:t xml:space="preserve">Stanovisko EHSV </w:t>
      </w:r>
      <w:proofErr w:type="gramStart"/>
      <w:r>
        <w:t>na</w:t>
      </w:r>
      <w:proofErr w:type="gramEnd"/>
      <w:r>
        <w:t xml:space="preserve"> tému </w:t>
      </w:r>
      <w:r>
        <w:rPr>
          <w:i/>
        </w:rPr>
        <w:t>Colný kódex Únie</w:t>
      </w:r>
      <w:r>
        <w:t xml:space="preserve"> (INT/640), </w:t>
      </w:r>
      <w:hyperlink r:id="rId1" w:history="1">
        <w:r w:rsidRPr="009B4686">
          <w:rPr>
            <w:rStyle w:val="Hypertextovprepojenie"/>
          </w:rPr>
          <w:t>Ú. v. EÚ C 229, 31.7.2012, s. 68</w:t>
        </w:r>
      </w:hyperlink>
      <w:r>
        <w:t>.</w:t>
      </w:r>
    </w:p>
  </w:footnote>
  <w:footnote w:id="2">
    <w:p w:rsidR="009B4686" w:rsidRPr="007E57CD" w:rsidRDefault="009B4686" w:rsidP="009D277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ab/>
        <w:t xml:space="preserve">Pozri napríklad Eurostat a GR pre </w:t>
      </w:r>
      <w:proofErr w:type="gramStart"/>
      <w:r>
        <w:t>dane</w:t>
      </w:r>
      <w:proofErr w:type="gramEnd"/>
      <w:r>
        <w:t xml:space="preserve"> a colnú úniu.</w:t>
      </w:r>
    </w:p>
  </w:footnote>
  <w:footnote w:id="3">
    <w:p w:rsidR="009B4686" w:rsidRPr="007E57CD" w:rsidRDefault="009B4686" w:rsidP="00264DB7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ab/>
      </w:r>
      <w:proofErr w:type="gramStart"/>
      <w:r>
        <w:t>Štúdia – sebahodnotenie (hodnotenie fungovania colnej únie štátnymi colnými orgánmi).</w:t>
      </w:r>
      <w:proofErr w:type="gramEnd"/>
      <w:r>
        <w:t xml:space="preserve"> </w:t>
      </w:r>
      <w:r>
        <w:rPr>
          <w:i/>
        </w:rPr>
        <w:t>Study on the Evaluation of the Customs Union</w:t>
      </w:r>
      <w:r>
        <w:t xml:space="preserve"> (Štúdia o hodnotení colnej únie; osobitná zmluva č. 13, ktorou </w:t>
      </w:r>
      <w:proofErr w:type="gramStart"/>
      <w:r>
        <w:t>sa</w:t>
      </w:r>
      <w:proofErr w:type="gramEnd"/>
      <w:r>
        <w:t xml:space="preserve"> vykonáva rámcová zmluva č. TAXUD/2010/CC/101) (GR TAXUD, 2013).</w:t>
      </w:r>
    </w:p>
  </w:footnote>
  <w:footnote w:id="4">
    <w:p w:rsidR="009B4686" w:rsidRPr="007E57CD" w:rsidRDefault="009B4686" w:rsidP="00264DB7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ab/>
        <w:t xml:space="preserve">Pozri napríklad stanovisko EHSV </w:t>
      </w:r>
      <w:proofErr w:type="gramStart"/>
      <w:r>
        <w:t>na</w:t>
      </w:r>
      <w:proofErr w:type="gramEnd"/>
      <w:r>
        <w:t xml:space="preserve"> tému </w:t>
      </w:r>
      <w:r>
        <w:rPr>
          <w:i/>
        </w:rPr>
        <w:t>Stav colnej únie</w:t>
      </w:r>
      <w:r>
        <w:t xml:space="preserve"> (INT/677), </w:t>
      </w:r>
      <w:hyperlink r:id="rId2" w:history="1">
        <w:r w:rsidRPr="009B4686">
          <w:rPr>
            <w:rStyle w:val="Hypertextovprepojenie"/>
          </w:rPr>
          <w:t>Ú. v. EÚ C 271, 19.9.2013, s. 66</w:t>
        </w:r>
      </w:hyperlink>
      <w:r>
        <w:t>.</w:t>
      </w:r>
    </w:p>
  </w:footnote>
  <w:footnote w:id="5">
    <w:p w:rsidR="009B4686" w:rsidRPr="007E57CD" w:rsidRDefault="009B4686" w:rsidP="00264DB7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ab/>
      </w:r>
      <w:proofErr w:type="gramStart"/>
      <w:r>
        <w:t>Oznámenie Komisie o pláne reformy riadenia colnej únie EÚ (GR TAXUD – A1, 07/2015).</w:t>
      </w:r>
      <w:proofErr w:type="gramEnd"/>
    </w:p>
  </w:footnote>
  <w:footnote w:id="6">
    <w:p w:rsidR="009B4686" w:rsidRPr="007E57CD" w:rsidRDefault="009B4686" w:rsidP="00264DB7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ab/>
      </w:r>
      <w:proofErr w:type="gramStart"/>
      <w:r>
        <w:t>Uznesenie Európskeho parlamentu z 19.</w:t>
      </w:r>
      <w:proofErr w:type="gramEnd"/>
      <w:r>
        <w:t> </w:t>
      </w:r>
      <w:proofErr w:type="gramStart"/>
      <w:r>
        <w:t>januára</w:t>
      </w:r>
      <w:proofErr w:type="gramEnd"/>
      <w:r>
        <w:t xml:space="preserve"> 2017 o riešení výziev spojených s vykonávaním Colného kódexu Únie [2016/2017(RSP)] </w:t>
      </w:r>
      <w:hyperlink r:id="rId3">
        <w:r>
          <w:rPr>
            <w:rStyle w:val="Hypertextovprepojenie"/>
          </w:rPr>
          <w:t>P8_TA(2017)0011</w:t>
        </w:r>
      </w:hyperlink>
      <w:r>
        <w:t>.</w:t>
      </w:r>
    </w:p>
  </w:footnote>
  <w:footnote w:id="7">
    <w:p w:rsidR="009B4686" w:rsidRPr="007E57CD" w:rsidRDefault="009B4686" w:rsidP="00136EB8">
      <w:pPr>
        <w:pStyle w:val="Textpoznmkypodiarou"/>
      </w:pPr>
      <w:r>
        <w:rPr>
          <w:rStyle w:val="Odkaznapoznmkupodiarou"/>
        </w:rPr>
        <w:footnoteRef/>
      </w:r>
      <w:r>
        <w:tab/>
        <w:t xml:space="preserve">Takýto návrh v podobe Európskeho colníckeho vzdelávacieho inštitútu zahrnul EHSV aj do svojho stanoviska </w:t>
      </w:r>
      <w:proofErr w:type="gramStart"/>
      <w:r>
        <w:t>na</w:t>
      </w:r>
      <w:proofErr w:type="gramEnd"/>
      <w:r>
        <w:t xml:space="preserve"> tému Colný kódex Únie (INT/640), </w:t>
      </w:r>
      <w:hyperlink r:id="rId4" w:history="1">
        <w:r w:rsidRPr="009B4686">
          <w:rPr>
            <w:rStyle w:val="Hypertextovprepojenie"/>
          </w:rPr>
          <w:t>Ú. v. EÚ C 229, 31.7.2012, s. 68</w:t>
        </w:r>
      </w:hyperlink>
      <w:r>
        <w:t xml:space="preserve">. </w:t>
      </w:r>
      <w:proofErr w:type="gramStart"/>
      <w:r>
        <w:t>Tento návrh nebol Európskou komisiou v rámci CKÚ prijatý.</w:t>
      </w:r>
      <w:proofErr w:type="gramEnd"/>
      <w:r>
        <w:t xml:space="preserve"> </w:t>
      </w:r>
    </w:p>
  </w:footnote>
  <w:footnote w:id="8">
    <w:p w:rsidR="009B4686" w:rsidRPr="007E57CD" w:rsidRDefault="009B4686" w:rsidP="00264DB7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ab/>
      </w:r>
      <w:proofErr w:type="gramStart"/>
      <w:r>
        <w:t>Skupina pre colnú politiku – riadni členovia (úroveň generálnych riaditeľov colných správ EÚ) (E00944).</w:t>
      </w:r>
      <w:proofErr w:type="gramEnd"/>
    </w:p>
  </w:footnote>
  <w:footnote w:id="9">
    <w:p w:rsidR="009B4686" w:rsidRPr="007E57CD" w:rsidRDefault="009B4686" w:rsidP="00264DB7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ab/>
      </w:r>
      <w:proofErr w:type="gramStart"/>
      <w:r>
        <w:t>Zahrnutých bolo 28 krajín EÚ a šesť kandidátskych a potenciálnych kandidátskych krajín.</w:t>
      </w:r>
      <w:proofErr w:type="gramEnd"/>
    </w:p>
  </w:footnote>
  <w:footnote w:id="10">
    <w:p w:rsidR="009B4686" w:rsidRPr="007E57CD" w:rsidRDefault="009B4686" w:rsidP="00264DB7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ab/>
      </w:r>
      <w:proofErr w:type="gramStart"/>
      <w:r>
        <w:t xml:space="preserve">Pozri napríklad </w:t>
      </w:r>
      <w:hyperlink r:id="rId5">
        <w:r>
          <w:rPr>
            <w:rStyle w:val="Hypertextovprepojenie"/>
          </w:rPr>
          <w:t>http://ec.europa.eu/taxation_customs/business/customs-cooperation-programmes/customs-2020-programme_en</w:t>
        </w:r>
      </w:hyperlink>
      <w:r>
        <w:t>.</w:t>
      </w:r>
      <w:proofErr w:type="gramEnd"/>
    </w:p>
  </w:footnote>
  <w:footnote w:id="11">
    <w:p w:rsidR="009B4686" w:rsidRPr="007E57CD" w:rsidRDefault="009B4686" w:rsidP="00264DB7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ab/>
        <w:t xml:space="preserve">Pozri stanovisko EHSV </w:t>
      </w:r>
      <w:proofErr w:type="gramStart"/>
      <w:r>
        <w:t>na</w:t>
      </w:r>
      <w:proofErr w:type="gramEnd"/>
      <w:r>
        <w:t xml:space="preserve"> tému </w:t>
      </w:r>
      <w:r>
        <w:rPr>
          <w:i/>
        </w:rPr>
        <w:t>Právny rámec Únie pre porušenia colných predpisov a sankcie</w:t>
      </w:r>
      <w:r>
        <w:t xml:space="preserve"> (INT/802), </w:t>
      </w:r>
      <w:hyperlink r:id="rId6" w:history="1">
        <w:r w:rsidRPr="009B4686">
          <w:rPr>
            <w:rStyle w:val="Hypertextovprepojenie"/>
          </w:rPr>
          <w:t>Ú. v. EÚ C 487, 28.12.2016, s. 57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B66" w:rsidRPr="009D0B66" w:rsidRDefault="009D0B66" w:rsidP="009D0B6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B66" w:rsidRPr="009D0B66" w:rsidRDefault="009D0B66" w:rsidP="009D0B66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B66" w:rsidRPr="009D0B66" w:rsidRDefault="009D0B66" w:rsidP="009D0B66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686" w:rsidRPr="009D0B66" w:rsidRDefault="009B4686" w:rsidP="009D0B66">
    <w:pPr>
      <w:pStyle w:val="Hlavik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686" w:rsidRPr="009D0B66" w:rsidRDefault="009B4686" w:rsidP="009D0B66">
    <w:pPr>
      <w:pStyle w:val="Hlavika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686" w:rsidRPr="009D0B66" w:rsidRDefault="009B4686" w:rsidP="009D0B6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DA679E8"/>
    <w:lvl w:ilvl="0">
      <w:start w:val="1"/>
      <w:numFmt w:val="decimal"/>
      <w:pStyle w:val="Nadpis1"/>
      <w:lvlText w:val="%1."/>
      <w:legacy w:legacy="1" w:legacySpace="0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>
    <w:nsid w:val="08A5424C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F43430B"/>
    <w:multiLevelType w:val="hybridMultilevel"/>
    <w:tmpl w:val="6D9C5CBC"/>
    <w:lvl w:ilvl="0" w:tplc="0FE080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D35793A"/>
    <w:multiLevelType w:val="hybridMultilevel"/>
    <w:tmpl w:val="1424F2B6"/>
    <w:lvl w:ilvl="0" w:tplc="A4E2F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C15B63"/>
    <w:multiLevelType w:val="hybridMultilevel"/>
    <w:tmpl w:val="7B028CF6"/>
    <w:lvl w:ilvl="0" w:tplc="08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51A9104F"/>
    <w:multiLevelType w:val="hybridMultilevel"/>
    <w:tmpl w:val="9D0E898A"/>
    <w:lvl w:ilvl="0" w:tplc="08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57982404"/>
    <w:multiLevelType w:val="hybridMultilevel"/>
    <w:tmpl w:val="D9AAEAF2"/>
    <w:lvl w:ilvl="0" w:tplc="A4E2F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C27105"/>
    <w:multiLevelType w:val="hybridMultilevel"/>
    <w:tmpl w:val="3AC4C660"/>
    <w:lvl w:ilvl="0" w:tplc="A4E2F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BE11C4"/>
    <w:multiLevelType w:val="hybridMultilevel"/>
    <w:tmpl w:val="8138B552"/>
    <w:lvl w:ilvl="0" w:tplc="A4E2F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E776D9"/>
    <w:multiLevelType w:val="hybridMultilevel"/>
    <w:tmpl w:val="643EFAA4"/>
    <w:lvl w:ilvl="0" w:tplc="A4E2F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2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F8F"/>
    <w:rsid w:val="00005AB9"/>
    <w:rsid w:val="00005EB9"/>
    <w:rsid w:val="00006E24"/>
    <w:rsid w:val="00007A40"/>
    <w:rsid w:val="00011D33"/>
    <w:rsid w:val="00012004"/>
    <w:rsid w:val="00020E6E"/>
    <w:rsid w:val="000312F1"/>
    <w:rsid w:val="00031A4B"/>
    <w:rsid w:val="00033913"/>
    <w:rsid w:val="00033E5B"/>
    <w:rsid w:val="000357A8"/>
    <w:rsid w:val="00036CD8"/>
    <w:rsid w:val="000430A6"/>
    <w:rsid w:val="000431C9"/>
    <w:rsid w:val="00044383"/>
    <w:rsid w:val="00044923"/>
    <w:rsid w:val="0005249C"/>
    <w:rsid w:val="00052813"/>
    <w:rsid w:val="000534A5"/>
    <w:rsid w:val="00054404"/>
    <w:rsid w:val="0005680D"/>
    <w:rsid w:val="00063FB4"/>
    <w:rsid w:val="00065F40"/>
    <w:rsid w:val="0006793E"/>
    <w:rsid w:val="00072E0F"/>
    <w:rsid w:val="000735E5"/>
    <w:rsid w:val="0007392F"/>
    <w:rsid w:val="00082EDC"/>
    <w:rsid w:val="000836E2"/>
    <w:rsid w:val="000840B0"/>
    <w:rsid w:val="00087B39"/>
    <w:rsid w:val="00092EF5"/>
    <w:rsid w:val="00096502"/>
    <w:rsid w:val="000A49BB"/>
    <w:rsid w:val="000A61FE"/>
    <w:rsid w:val="000B351C"/>
    <w:rsid w:val="000C3441"/>
    <w:rsid w:val="000C505C"/>
    <w:rsid w:val="000C7F53"/>
    <w:rsid w:val="000D2F8E"/>
    <w:rsid w:val="000D780C"/>
    <w:rsid w:val="000E2971"/>
    <w:rsid w:val="000E3B48"/>
    <w:rsid w:val="000E5BA6"/>
    <w:rsid w:val="000F196B"/>
    <w:rsid w:val="000F5053"/>
    <w:rsid w:val="00104596"/>
    <w:rsid w:val="00105361"/>
    <w:rsid w:val="00107CD3"/>
    <w:rsid w:val="001101F8"/>
    <w:rsid w:val="0011206F"/>
    <w:rsid w:val="00115939"/>
    <w:rsid w:val="001161CC"/>
    <w:rsid w:val="0011656A"/>
    <w:rsid w:val="00121D54"/>
    <w:rsid w:val="0012220C"/>
    <w:rsid w:val="00123F98"/>
    <w:rsid w:val="00127E70"/>
    <w:rsid w:val="00136697"/>
    <w:rsid w:val="00136EA3"/>
    <w:rsid w:val="00136EB8"/>
    <w:rsid w:val="00137575"/>
    <w:rsid w:val="00141F78"/>
    <w:rsid w:val="00144231"/>
    <w:rsid w:val="00145F06"/>
    <w:rsid w:val="00150434"/>
    <w:rsid w:val="00151986"/>
    <w:rsid w:val="00155721"/>
    <w:rsid w:val="0016503F"/>
    <w:rsid w:val="001662B2"/>
    <w:rsid w:val="0016674F"/>
    <w:rsid w:val="00167CA0"/>
    <w:rsid w:val="0017120D"/>
    <w:rsid w:val="001714F6"/>
    <w:rsid w:val="00171717"/>
    <w:rsid w:val="00176168"/>
    <w:rsid w:val="00177158"/>
    <w:rsid w:val="001808A5"/>
    <w:rsid w:val="0018402F"/>
    <w:rsid w:val="00184FD4"/>
    <w:rsid w:val="00185248"/>
    <w:rsid w:val="00186B04"/>
    <w:rsid w:val="00186F1E"/>
    <w:rsid w:val="00190836"/>
    <w:rsid w:val="00190E27"/>
    <w:rsid w:val="00193930"/>
    <w:rsid w:val="00195D6E"/>
    <w:rsid w:val="001963A5"/>
    <w:rsid w:val="00196F1E"/>
    <w:rsid w:val="001974F5"/>
    <w:rsid w:val="00197FCA"/>
    <w:rsid w:val="001A0D8F"/>
    <w:rsid w:val="001A27DB"/>
    <w:rsid w:val="001A677C"/>
    <w:rsid w:val="001A6852"/>
    <w:rsid w:val="001B0B92"/>
    <w:rsid w:val="001B11F0"/>
    <w:rsid w:val="001B286A"/>
    <w:rsid w:val="001B2D02"/>
    <w:rsid w:val="001B3647"/>
    <w:rsid w:val="001B77FA"/>
    <w:rsid w:val="001C0ABE"/>
    <w:rsid w:val="001C5852"/>
    <w:rsid w:val="001D45F0"/>
    <w:rsid w:val="001D4806"/>
    <w:rsid w:val="001D5FA1"/>
    <w:rsid w:val="001D7040"/>
    <w:rsid w:val="001E4A33"/>
    <w:rsid w:val="001E5C27"/>
    <w:rsid w:val="001F0128"/>
    <w:rsid w:val="001F03B0"/>
    <w:rsid w:val="001F0457"/>
    <w:rsid w:val="001F602B"/>
    <w:rsid w:val="001F6AC8"/>
    <w:rsid w:val="002037D5"/>
    <w:rsid w:val="00206F90"/>
    <w:rsid w:val="00212B03"/>
    <w:rsid w:val="002131AE"/>
    <w:rsid w:val="00215C10"/>
    <w:rsid w:val="00215C2D"/>
    <w:rsid w:val="00221C3C"/>
    <w:rsid w:val="002252C4"/>
    <w:rsid w:val="0023183E"/>
    <w:rsid w:val="00235138"/>
    <w:rsid w:val="002368E2"/>
    <w:rsid w:val="002410CA"/>
    <w:rsid w:val="00243E36"/>
    <w:rsid w:val="0024540B"/>
    <w:rsid w:val="00245EF4"/>
    <w:rsid w:val="00250E11"/>
    <w:rsid w:val="00251383"/>
    <w:rsid w:val="002522C9"/>
    <w:rsid w:val="00252A21"/>
    <w:rsid w:val="002533C7"/>
    <w:rsid w:val="00253E4F"/>
    <w:rsid w:val="002542E4"/>
    <w:rsid w:val="00256A96"/>
    <w:rsid w:val="00261053"/>
    <w:rsid w:val="00262FDE"/>
    <w:rsid w:val="00263629"/>
    <w:rsid w:val="00264DB7"/>
    <w:rsid w:val="00270E42"/>
    <w:rsid w:val="00271759"/>
    <w:rsid w:val="002726C9"/>
    <w:rsid w:val="002769BD"/>
    <w:rsid w:val="00276A75"/>
    <w:rsid w:val="002809EA"/>
    <w:rsid w:val="00281082"/>
    <w:rsid w:val="00284891"/>
    <w:rsid w:val="00284962"/>
    <w:rsid w:val="00287B0E"/>
    <w:rsid w:val="00292FA2"/>
    <w:rsid w:val="00292FE6"/>
    <w:rsid w:val="002A0B53"/>
    <w:rsid w:val="002A0EEF"/>
    <w:rsid w:val="002A649C"/>
    <w:rsid w:val="002B2DF7"/>
    <w:rsid w:val="002B5BF4"/>
    <w:rsid w:val="002B6F7A"/>
    <w:rsid w:val="002B7C27"/>
    <w:rsid w:val="002C3746"/>
    <w:rsid w:val="002C3BF4"/>
    <w:rsid w:val="002C749F"/>
    <w:rsid w:val="002C757C"/>
    <w:rsid w:val="002D1723"/>
    <w:rsid w:val="002E08CF"/>
    <w:rsid w:val="002E7B33"/>
    <w:rsid w:val="002F059B"/>
    <w:rsid w:val="002F37E1"/>
    <w:rsid w:val="002F5B0B"/>
    <w:rsid w:val="00300924"/>
    <w:rsid w:val="00301050"/>
    <w:rsid w:val="0030596E"/>
    <w:rsid w:val="003060ED"/>
    <w:rsid w:val="003073C3"/>
    <w:rsid w:val="00316720"/>
    <w:rsid w:val="00322CE8"/>
    <w:rsid w:val="00323637"/>
    <w:rsid w:val="00324695"/>
    <w:rsid w:val="00324E8A"/>
    <w:rsid w:val="00325693"/>
    <w:rsid w:val="003277F6"/>
    <w:rsid w:val="00331D87"/>
    <w:rsid w:val="00332850"/>
    <w:rsid w:val="00334478"/>
    <w:rsid w:val="003346B4"/>
    <w:rsid w:val="00334AE6"/>
    <w:rsid w:val="003365D0"/>
    <w:rsid w:val="00342B93"/>
    <w:rsid w:val="003439AB"/>
    <w:rsid w:val="00347515"/>
    <w:rsid w:val="0035034C"/>
    <w:rsid w:val="0035458B"/>
    <w:rsid w:val="00354695"/>
    <w:rsid w:val="0035549B"/>
    <w:rsid w:val="00363AE8"/>
    <w:rsid w:val="00365015"/>
    <w:rsid w:val="00367D90"/>
    <w:rsid w:val="003755C8"/>
    <w:rsid w:val="00375687"/>
    <w:rsid w:val="00376131"/>
    <w:rsid w:val="00380AE0"/>
    <w:rsid w:val="00383324"/>
    <w:rsid w:val="00385644"/>
    <w:rsid w:val="00387A75"/>
    <w:rsid w:val="003904FD"/>
    <w:rsid w:val="00394254"/>
    <w:rsid w:val="003A12CD"/>
    <w:rsid w:val="003A64BA"/>
    <w:rsid w:val="003C2BFB"/>
    <w:rsid w:val="003C436B"/>
    <w:rsid w:val="003C4DFE"/>
    <w:rsid w:val="003C5337"/>
    <w:rsid w:val="003C5F92"/>
    <w:rsid w:val="003D7A8C"/>
    <w:rsid w:val="003D7C00"/>
    <w:rsid w:val="003E56E5"/>
    <w:rsid w:val="003E7D27"/>
    <w:rsid w:val="003E7E60"/>
    <w:rsid w:val="003F00D4"/>
    <w:rsid w:val="003F2209"/>
    <w:rsid w:val="003F39BF"/>
    <w:rsid w:val="003F3D39"/>
    <w:rsid w:val="003F646A"/>
    <w:rsid w:val="003F6761"/>
    <w:rsid w:val="003F6A0A"/>
    <w:rsid w:val="004024F5"/>
    <w:rsid w:val="00402DE1"/>
    <w:rsid w:val="00403762"/>
    <w:rsid w:val="00403D8B"/>
    <w:rsid w:val="004058F1"/>
    <w:rsid w:val="00407E7D"/>
    <w:rsid w:val="00407EE5"/>
    <w:rsid w:val="0041283D"/>
    <w:rsid w:val="00413AB4"/>
    <w:rsid w:val="00421373"/>
    <w:rsid w:val="00421FB7"/>
    <w:rsid w:val="0042763B"/>
    <w:rsid w:val="0043024C"/>
    <w:rsid w:val="00433226"/>
    <w:rsid w:val="00436706"/>
    <w:rsid w:val="00443D38"/>
    <w:rsid w:val="00446A08"/>
    <w:rsid w:val="00450E7A"/>
    <w:rsid w:val="0045323C"/>
    <w:rsid w:val="00456AF8"/>
    <w:rsid w:val="00463F06"/>
    <w:rsid w:val="004676C5"/>
    <w:rsid w:val="00470B15"/>
    <w:rsid w:val="004735F0"/>
    <w:rsid w:val="00475869"/>
    <w:rsid w:val="00475A77"/>
    <w:rsid w:val="0048489D"/>
    <w:rsid w:val="004866A9"/>
    <w:rsid w:val="00486E47"/>
    <w:rsid w:val="0049005C"/>
    <w:rsid w:val="004912FD"/>
    <w:rsid w:val="00492774"/>
    <w:rsid w:val="00492BC8"/>
    <w:rsid w:val="00496D7A"/>
    <w:rsid w:val="004A31BC"/>
    <w:rsid w:val="004A3F1A"/>
    <w:rsid w:val="004A3F45"/>
    <w:rsid w:val="004B1AFA"/>
    <w:rsid w:val="004B7088"/>
    <w:rsid w:val="004B7A09"/>
    <w:rsid w:val="004C4D12"/>
    <w:rsid w:val="004C5B76"/>
    <w:rsid w:val="004D02CD"/>
    <w:rsid w:val="004D0B24"/>
    <w:rsid w:val="004D1FE9"/>
    <w:rsid w:val="004D4602"/>
    <w:rsid w:val="004D4B90"/>
    <w:rsid w:val="004D6B95"/>
    <w:rsid w:val="004D7F41"/>
    <w:rsid w:val="004E03A2"/>
    <w:rsid w:val="004E2DF3"/>
    <w:rsid w:val="004E317E"/>
    <w:rsid w:val="004E3954"/>
    <w:rsid w:val="004E5856"/>
    <w:rsid w:val="004F2330"/>
    <w:rsid w:val="004F53B9"/>
    <w:rsid w:val="004F53C6"/>
    <w:rsid w:val="004F55C6"/>
    <w:rsid w:val="004F69DB"/>
    <w:rsid w:val="004F6B87"/>
    <w:rsid w:val="00501C2D"/>
    <w:rsid w:val="00502637"/>
    <w:rsid w:val="00511140"/>
    <w:rsid w:val="005131A2"/>
    <w:rsid w:val="00513CFE"/>
    <w:rsid w:val="005151DF"/>
    <w:rsid w:val="00523B6A"/>
    <w:rsid w:val="00524A30"/>
    <w:rsid w:val="00525F6C"/>
    <w:rsid w:val="0053496C"/>
    <w:rsid w:val="00536258"/>
    <w:rsid w:val="00544A23"/>
    <w:rsid w:val="00546AB4"/>
    <w:rsid w:val="005514E5"/>
    <w:rsid w:val="005601DE"/>
    <w:rsid w:val="00563C84"/>
    <w:rsid w:val="005678BD"/>
    <w:rsid w:val="00575834"/>
    <w:rsid w:val="005762F6"/>
    <w:rsid w:val="005769B3"/>
    <w:rsid w:val="00584FBE"/>
    <w:rsid w:val="00585483"/>
    <w:rsid w:val="00587378"/>
    <w:rsid w:val="00587C05"/>
    <w:rsid w:val="00590071"/>
    <w:rsid w:val="00590AAB"/>
    <w:rsid w:val="005938C3"/>
    <w:rsid w:val="0059468C"/>
    <w:rsid w:val="00594845"/>
    <w:rsid w:val="00595125"/>
    <w:rsid w:val="00596F21"/>
    <w:rsid w:val="005973E0"/>
    <w:rsid w:val="005A6F30"/>
    <w:rsid w:val="005A778A"/>
    <w:rsid w:val="005B1CDD"/>
    <w:rsid w:val="005B1E19"/>
    <w:rsid w:val="005B55FC"/>
    <w:rsid w:val="005C2D5E"/>
    <w:rsid w:val="005C3B81"/>
    <w:rsid w:val="005C650C"/>
    <w:rsid w:val="005C7DD4"/>
    <w:rsid w:val="005D086C"/>
    <w:rsid w:val="005D11D3"/>
    <w:rsid w:val="005D4E1F"/>
    <w:rsid w:val="005D4FB3"/>
    <w:rsid w:val="005E2F07"/>
    <w:rsid w:val="005E2FEA"/>
    <w:rsid w:val="005F2EBC"/>
    <w:rsid w:val="005F314B"/>
    <w:rsid w:val="006020BA"/>
    <w:rsid w:val="00605A82"/>
    <w:rsid w:val="00611AF2"/>
    <w:rsid w:val="0061212B"/>
    <w:rsid w:val="006127AF"/>
    <w:rsid w:val="00613A98"/>
    <w:rsid w:val="00615FB2"/>
    <w:rsid w:val="00617BD1"/>
    <w:rsid w:val="00617CE8"/>
    <w:rsid w:val="00624344"/>
    <w:rsid w:val="006278A0"/>
    <w:rsid w:val="0063095F"/>
    <w:rsid w:val="00631CBD"/>
    <w:rsid w:val="00631D08"/>
    <w:rsid w:val="0063704F"/>
    <w:rsid w:val="00641A7B"/>
    <w:rsid w:val="006459EC"/>
    <w:rsid w:val="00646AC2"/>
    <w:rsid w:val="00650390"/>
    <w:rsid w:val="00654DAB"/>
    <w:rsid w:val="00655920"/>
    <w:rsid w:val="0066204A"/>
    <w:rsid w:val="00670E3C"/>
    <w:rsid w:val="00677F57"/>
    <w:rsid w:val="00681088"/>
    <w:rsid w:val="0069577E"/>
    <w:rsid w:val="0069634B"/>
    <w:rsid w:val="00696623"/>
    <w:rsid w:val="006A04E9"/>
    <w:rsid w:val="006A1221"/>
    <w:rsid w:val="006A484E"/>
    <w:rsid w:val="006A4A03"/>
    <w:rsid w:val="006A7543"/>
    <w:rsid w:val="006B3B59"/>
    <w:rsid w:val="006B725C"/>
    <w:rsid w:val="006C0CA1"/>
    <w:rsid w:val="006C273D"/>
    <w:rsid w:val="006C5C4F"/>
    <w:rsid w:val="006C6282"/>
    <w:rsid w:val="006C762A"/>
    <w:rsid w:val="006D2159"/>
    <w:rsid w:val="006D3A7F"/>
    <w:rsid w:val="006D5FF9"/>
    <w:rsid w:val="006E0772"/>
    <w:rsid w:val="006E0F86"/>
    <w:rsid w:val="006F0B15"/>
    <w:rsid w:val="006F0DCC"/>
    <w:rsid w:val="006F1B62"/>
    <w:rsid w:val="00701B6D"/>
    <w:rsid w:val="00703DF9"/>
    <w:rsid w:val="007048EB"/>
    <w:rsid w:val="00704FBB"/>
    <w:rsid w:val="0070726A"/>
    <w:rsid w:val="0071226B"/>
    <w:rsid w:val="00717040"/>
    <w:rsid w:val="0073024F"/>
    <w:rsid w:val="007534B5"/>
    <w:rsid w:val="0075428D"/>
    <w:rsid w:val="007622A7"/>
    <w:rsid w:val="00765B87"/>
    <w:rsid w:val="00766C5A"/>
    <w:rsid w:val="007750A2"/>
    <w:rsid w:val="007817D6"/>
    <w:rsid w:val="00781E1C"/>
    <w:rsid w:val="0078710E"/>
    <w:rsid w:val="00787912"/>
    <w:rsid w:val="0079177A"/>
    <w:rsid w:val="00794836"/>
    <w:rsid w:val="007948D5"/>
    <w:rsid w:val="00797A9A"/>
    <w:rsid w:val="007A15C9"/>
    <w:rsid w:val="007A24CC"/>
    <w:rsid w:val="007A6676"/>
    <w:rsid w:val="007A69F6"/>
    <w:rsid w:val="007B7E17"/>
    <w:rsid w:val="007B7FF5"/>
    <w:rsid w:val="007C31DA"/>
    <w:rsid w:val="007C3FC6"/>
    <w:rsid w:val="007C521C"/>
    <w:rsid w:val="007C6C47"/>
    <w:rsid w:val="007D0654"/>
    <w:rsid w:val="007D2CE9"/>
    <w:rsid w:val="007D3188"/>
    <w:rsid w:val="007D4FED"/>
    <w:rsid w:val="007D69DA"/>
    <w:rsid w:val="007D7065"/>
    <w:rsid w:val="007D70B1"/>
    <w:rsid w:val="007D7140"/>
    <w:rsid w:val="007D7EB6"/>
    <w:rsid w:val="007E1CDB"/>
    <w:rsid w:val="007E408C"/>
    <w:rsid w:val="007E57CD"/>
    <w:rsid w:val="007E7E21"/>
    <w:rsid w:val="007F0460"/>
    <w:rsid w:val="007F0DA2"/>
    <w:rsid w:val="007F39CE"/>
    <w:rsid w:val="007F5E0D"/>
    <w:rsid w:val="007F6576"/>
    <w:rsid w:val="00801085"/>
    <w:rsid w:val="00801A89"/>
    <w:rsid w:val="0080552E"/>
    <w:rsid w:val="00805B0D"/>
    <w:rsid w:val="00810184"/>
    <w:rsid w:val="0081203C"/>
    <w:rsid w:val="00812138"/>
    <w:rsid w:val="008151F2"/>
    <w:rsid w:val="0081777A"/>
    <w:rsid w:val="008210E0"/>
    <w:rsid w:val="00824079"/>
    <w:rsid w:val="00831F0A"/>
    <w:rsid w:val="00833A78"/>
    <w:rsid w:val="00834BB8"/>
    <w:rsid w:val="008433E5"/>
    <w:rsid w:val="0084585F"/>
    <w:rsid w:val="00853E53"/>
    <w:rsid w:val="0085535C"/>
    <w:rsid w:val="008637F6"/>
    <w:rsid w:val="00864D76"/>
    <w:rsid w:val="008656C9"/>
    <w:rsid w:val="00865B3F"/>
    <w:rsid w:val="00865BF4"/>
    <w:rsid w:val="0086711C"/>
    <w:rsid w:val="00867535"/>
    <w:rsid w:val="00870E46"/>
    <w:rsid w:val="00875C5B"/>
    <w:rsid w:val="00883C5F"/>
    <w:rsid w:val="00891C7D"/>
    <w:rsid w:val="00892FA7"/>
    <w:rsid w:val="008963BF"/>
    <w:rsid w:val="00897D7D"/>
    <w:rsid w:val="008A163A"/>
    <w:rsid w:val="008A3301"/>
    <w:rsid w:val="008A4DF1"/>
    <w:rsid w:val="008A5636"/>
    <w:rsid w:val="008A601A"/>
    <w:rsid w:val="008B125E"/>
    <w:rsid w:val="008B241C"/>
    <w:rsid w:val="008B408B"/>
    <w:rsid w:val="008B4F11"/>
    <w:rsid w:val="008C2362"/>
    <w:rsid w:val="008C3049"/>
    <w:rsid w:val="008C459A"/>
    <w:rsid w:val="008C4E8E"/>
    <w:rsid w:val="008C55C1"/>
    <w:rsid w:val="008D191B"/>
    <w:rsid w:val="008D4AE9"/>
    <w:rsid w:val="008D5CF3"/>
    <w:rsid w:val="008D78FE"/>
    <w:rsid w:val="008D7D39"/>
    <w:rsid w:val="008E1A1C"/>
    <w:rsid w:val="008E1B34"/>
    <w:rsid w:val="008E4574"/>
    <w:rsid w:val="008F4016"/>
    <w:rsid w:val="008F42FE"/>
    <w:rsid w:val="008F4A00"/>
    <w:rsid w:val="008F5402"/>
    <w:rsid w:val="0090053A"/>
    <w:rsid w:val="00901C2A"/>
    <w:rsid w:val="00902254"/>
    <w:rsid w:val="00903134"/>
    <w:rsid w:val="00906A96"/>
    <w:rsid w:val="00907CB4"/>
    <w:rsid w:val="009118C7"/>
    <w:rsid w:val="0091266F"/>
    <w:rsid w:val="009225B6"/>
    <w:rsid w:val="00925397"/>
    <w:rsid w:val="00927ADE"/>
    <w:rsid w:val="00933A21"/>
    <w:rsid w:val="00934C10"/>
    <w:rsid w:val="0093662A"/>
    <w:rsid w:val="00940299"/>
    <w:rsid w:val="0094060C"/>
    <w:rsid w:val="009408B6"/>
    <w:rsid w:val="00942C4B"/>
    <w:rsid w:val="00944196"/>
    <w:rsid w:val="00945149"/>
    <w:rsid w:val="0094623B"/>
    <w:rsid w:val="009519FE"/>
    <w:rsid w:val="009606A5"/>
    <w:rsid w:val="00962F1F"/>
    <w:rsid w:val="00965304"/>
    <w:rsid w:val="00971293"/>
    <w:rsid w:val="0097289E"/>
    <w:rsid w:val="00973A3B"/>
    <w:rsid w:val="00974AD5"/>
    <w:rsid w:val="0098209E"/>
    <w:rsid w:val="00983EAE"/>
    <w:rsid w:val="0098760B"/>
    <w:rsid w:val="00996B69"/>
    <w:rsid w:val="009A11DD"/>
    <w:rsid w:val="009A3093"/>
    <w:rsid w:val="009B30AA"/>
    <w:rsid w:val="009B4686"/>
    <w:rsid w:val="009B5217"/>
    <w:rsid w:val="009C26C9"/>
    <w:rsid w:val="009C48DE"/>
    <w:rsid w:val="009D0B66"/>
    <w:rsid w:val="009D1A3F"/>
    <w:rsid w:val="009D25CF"/>
    <w:rsid w:val="009D277F"/>
    <w:rsid w:val="009D3427"/>
    <w:rsid w:val="009D60D9"/>
    <w:rsid w:val="009E1E1E"/>
    <w:rsid w:val="009E33E3"/>
    <w:rsid w:val="009E7F16"/>
    <w:rsid w:val="009F0F54"/>
    <w:rsid w:val="009F5052"/>
    <w:rsid w:val="009F582C"/>
    <w:rsid w:val="00A03083"/>
    <w:rsid w:val="00A04C85"/>
    <w:rsid w:val="00A06E16"/>
    <w:rsid w:val="00A100F0"/>
    <w:rsid w:val="00A10440"/>
    <w:rsid w:val="00A13E50"/>
    <w:rsid w:val="00A156E6"/>
    <w:rsid w:val="00A170BC"/>
    <w:rsid w:val="00A177C5"/>
    <w:rsid w:val="00A23126"/>
    <w:rsid w:val="00A27D86"/>
    <w:rsid w:val="00A30A3D"/>
    <w:rsid w:val="00A31421"/>
    <w:rsid w:val="00A33151"/>
    <w:rsid w:val="00A36970"/>
    <w:rsid w:val="00A41EB4"/>
    <w:rsid w:val="00A44BFF"/>
    <w:rsid w:val="00A501E3"/>
    <w:rsid w:val="00A50F0C"/>
    <w:rsid w:val="00A56441"/>
    <w:rsid w:val="00A56EC1"/>
    <w:rsid w:val="00A63106"/>
    <w:rsid w:val="00A65305"/>
    <w:rsid w:val="00A736DD"/>
    <w:rsid w:val="00A765EC"/>
    <w:rsid w:val="00A76D93"/>
    <w:rsid w:val="00A82869"/>
    <w:rsid w:val="00A84E43"/>
    <w:rsid w:val="00A8758C"/>
    <w:rsid w:val="00AA127E"/>
    <w:rsid w:val="00AA19AE"/>
    <w:rsid w:val="00AA3629"/>
    <w:rsid w:val="00AA423D"/>
    <w:rsid w:val="00AA6A95"/>
    <w:rsid w:val="00AB10DE"/>
    <w:rsid w:val="00AB3668"/>
    <w:rsid w:val="00AB41E8"/>
    <w:rsid w:val="00AB5999"/>
    <w:rsid w:val="00AB5ED7"/>
    <w:rsid w:val="00AC0B4C"/>
    <w:rsid w:val="00AD0AEE"/>
    <w:rsid w:val="00AD49E3"/>
    <w:rsid w:val="00AD4B4F"/>
    <w:rsid w:val="00AE5D91"/>
    <w:rsid w:val="00AF0616"/>
    <w:rsid w:val="00AF0E28"/>
    <w:rsid w:val="00AF3284"/>
    <w:rsid w:val="00AF6F9B"/>
    <w:rsid w:val="00B01409"/>
    <w:rsid w:val="00B019D5"/>
    <w:rsid w:val="00B0736D"/>
    <w:rsid w:val="00B10DBD"/>
    <w:rsid w:val="00B136FE"/>
    <w:rsid w:val="00B15629"/>
    <w:rsid w:val="00B16199"/>
    <w:rsid w:val="00B2372C"/>
    <w:rsid w:val="00B32F70"/>
    <w:rsid w:val="00B373D0"/>
    <w:rsid w:val="00B43AAA"/>
    <w:rsid w:val="00B43C71"/>
    <w:rsid w:val="00B46A10"/>
    <w:rsid w:val="00B53139"/>
    <w:rsid w:val="00B54C08"/>
    <w:rsid w:val="00B54EB3"/>
    <w:rsid w:val="00B562CE"/>
    <w:rsid w:val="00B62DE2"/>
    <w:rsid w:val="00B63A40"/>
    <w:rsid w:val="00B64CC9"/>
    <w:rsid w:val="00B65C78"/>
    <w:rsid w:val="00B65D46"/>
    <w:rsid w:val="00B73D47"/>
    <w:rsid w:val="00B74015"/>
    <w:rsid w:val="00B74417"/>
    <w:rsid w:val="00B77080"/>
    <w:rsid w:val="00B77246"/>
    <w:rsid w:val="00B85BA4"/>
    <w:rsid w:val="00B866CD"/>
    <w:rsid w:val="00B93034"/>
    <w:rsid w:val="00B95ADA"/>
    <w:rsid w:val="00B97C5D"/>
    <w:rsid w:val="00BA1290"/>
    <w:rsid w:val="00BB2792"/>
    <w:rsid w:val="00BB76BF"/>
    <w:rsid w:val="00BC1AD1"/>
    <w:rsid w:val="00BC4A58"/>
    <w:rsid w:val="00BC613B"/>
    <w:rsid w:val="00BD0BB3"/>
    <w:rsid w:val="00BD32BC"/>
    <w:rsid w:val="00BD51D9"/>
    <w:rsid w:val="00BD64E2"/>
    <w:rsid w:val="00BD6F76"/>
    <w:rsid w:val="00BE4995"/>
    <w:rsid w:val="00BF429A"/>
    <w:rsid w:val="00BF62BE"/>
    <w:rsid w:val="00C025D5"/>
    <w:rsid w:val="00C02966"/>
    <w:rsid w:val="00C07126"/>
    <w:rsid w:val="00C16853"/>
    <w:rsid w:val="00C20DD7"/>
    <w:rsid w:val="00C263F0"/>
    <w:rsid w:val="00C33D41"/>
    <w:rsid w:val="00C373BC"/>
    <w:rsid w:val="00C40AFD"/>
    <w:rsid w:val="00C41E20"/>
    <w:rsid w:val="00C42E3E"/>
    <w:rsid w:val="00C440F4"/>
    <w:rsid w:val="00C47B2C"/>
    <w:rsid w:val="00C51C13"/>
    <w:rsid w:val="00C525A5"/>
    <w:rsid w:val="00C5300F"/>
    <w:rsid w:val="00C53F19"/>
    <w:rsid w:val="00C54594"/>
    <w:rsid w:val="00C57EAB"/>
    <w:rsid w:val="00C60F06"/>
    <w:rsid w:val="00C66CE0"/>
    <w:rsid w:val="00C71BED"/>
    <w:rsid w:val="00C737B2"/>
    <w:rsid w:val="00C77FCF"/>
    <w:rsid w:val="00C81B53"/>
    <w:rsid w:val="00C82AD2"/>
    <w:rsid w:val="00C90FB6"/>
    <w:rsid w:val="00C91902"/>
    <w:rsid w:val="00C9220E"/>
    <w:rsid w:val="00C92B0C"/>
    <w:rsid w:val="00C932BD"/>
    <w:rsid w:val="00C93429"/>
    <w:rsid w:val="00CA16C5"/>
    <w:rsid w:val="00CA415A"/>
    <w:rsid w:val="00CA7A35"/>
    <w:rsid w:val="00CB13E3"/>
    <w:rsid w:val="00CB1536"/>
    <w:rsid w:val="00CB47B7"/>
    <w:rsid w:val="00CB7FB8"/>
    <w:rsid w:val="00CC1F71"/>
    <w:rsid w:val="00CC294F"/>
    <w:rsid w:val="00CC5588"/>
    <w:rsid w:val="00CC590F"/>
    <w:rsid w:val="00CC5EB3"/>
    <w:rsid w:val="00CC7CBF"/>
    <w:rsid w:val="00CD0E7B"/>
    <w:rsid w:val="00CD2ABD"/>
    <w:rsid w:val="00CD4024"/>
    <w:rsid w:val="00CD4617"/>
    <w:rsid w:val="00CD4855"/>
    <w:rsid w:val="00CE0C61"/>
    <w:rsid w:val="00CE6B16"/>
    <w:rsid w:val="00CE6D43"/>
    <w:rsid w:val="00CE7888"/>
    <w:rsid w:val="00D0247D"/>
    <w:rsid w:val="00D04102"/>
    <w:rsid w:val="00D07F43"/>
    <w:rsid w:val="00D107D2"/>
    <w:rsid w:val="00D10E1C"/>
    <w:rsid w:val="00D1324F"/>
    <w:rsid w:val="00D158B5"/>
    <w:rsid w:val="00D161A3"/>
    <w:rsid w:val="00D22E49"/>
    <w:rsid w:val="00D23716"/>
    <w:rsid w:val="00D25ED8"/>
    <w:rsid w:val="00D27F8F"/>
    <w:rsid w:val="00D316B8"/>
    <w:rsid w:val="00D31CFC"/>
    <w:rsid w:val="00D3255D"/>
    <w:rsid w:val="00D340C3"/>
    <w:rsid w:val="00D406B0"/>
    <w:rsid w:val="00D409CD"/>
    <w:rsid w:val="00D423D4"/>
    <w:rsid w:val="00D42CAF"/>
    <w:rsid w:val="00D50646"/>
    <w:rsid w:val="00D5310F"/>
    <w:rsid w:val="00D601EF"/>
    <w:rsid w:val="00D61533"/>
    <w:rsid w:val="00D63B2F"/>
    <w:rsid w:val="00D651BB"/>
    <w:rsid w:val="00D70747"/>
    <w:rsid w:val="00D7261D"/>
    <w:rsid w:val="00D755FC"/>
    <w:rsid w:val="00D76029"/>
    <w:rsid w:val="00D76B6D"/>
    <w:rsid w:val="00D84D07"/>
    <w:rsid w:val="00D8526A"/>
    <w:rsid w:val="00D90E91"/>
    <w:rsid w:val="00DB60E1"/>
    <w:rsid w:val="00DB6D0E"/>
    <w:rsid w:val="00DC0AB3"/>
    <w:rsid w:val="00DC0DFC"/>
    <w:rsid w:val="00DC1347"/>
    <w:rsid w:val="00DC27C4"/>
    <w:rsid w:val="00DC39F1"/>
    <w:rsid w:val="00DE0461"/>
    <w:rsid w:val="00DE4B35"/>
    <w:rsid w:val="00DE5BB5"/>
    <w:rsid w:val="00DF19C1"/>
    <w:rsid w:val="00DF228D"/>
    <w:rsid w:val="00DF41E1"/>
    <w:rsid w:val="00DF54CA"/>
    <w:rsid w:val="00DF56C9"/>
    <w:rsid w:val="00DF5B64"/>
    <w:rsid w:val="00E00B9F"/>
    <w:rsid w:val="00E02794"/>
    <w:rsid w:val="00E043E3"/>
    <w:rsid w:val="00E04929"/>
    <w:rsid w:val="00E0505B"/>
    <w:rsid w:val="00E11280"/>
    <w:rsid w:val="00E117CE"/>
    <w:rsid w:val="00E12359"/>
    <w:rsid w:val="00E139BE"/>
    <w:rsid w:val="00E1528C"/>
    <w:rsid w:val="00E152FF"/>
    <w:rsid w:val="00E153F3"/>
    <w:rsid w:val="00E21FD6"/>
    <w:rsid w:val="00E23531"/>
    <w:rsid w:val="00E2461B"/>
    <w:rsid w:val="00E24886"/>
    <w:rsid w:val="00E2511A"/>
    <w:rsid w:val="00E276FB"/>
    <w:rsid w:val="00E32595"/>
    <w:rsid w:val="00E32DC6"/>
    <w:rsid w:val="00E33A74"/>
    <w:rsid w:val="00E35B2E"/>
    <w:rsid w:val="00E368A5"/>
    <w:rsid w:val="00E402CA"/>
    <w:rsid w:val="00E4030B"/>
    <w:rsid w:val="00E41D56"/>
    <w:rsid w:val="00E457DF"/>
    <w:rsid w:val="00E46642"/>
    <w:rsid w:val="00E5139A"/>
    <w:rsid w:val="00E5413D"/>
    <w:rsid w:val="00E56CD8"/>
    <w:rsid w:val="00E57977"/>
    <w:rsid w:val="00E622FD"/>
    <w:rsid w:val="00E635D7"/>
    <w:rsid w:val="00E70576"/>
    <w:rsid w:val="00E71DED"/>
    <w:rsid w:val="00E747F6"/>
    <w:rsid w:val="00E7752B"/>
    <w:rsid w:val="00E83954"/>
    <w:rsid w:val="00E91730"/>
    <w:rsid w:val="00E96F04"/>
    <w:rsid w:val="00E97AEC"/>
    <w:rsid w:val="00EA1433"/>
    <w:rsid w:val="00EA20FE"/>
    <w:rsid w:val="00EA21A8"/>
    <w:rsid w:val="00EB491E"/>
    <w:rsid w:val="00EB51BC"/>
    <w:rsid w:val="00EB681B"/>
    <w:rsid w:val="00EC0502"/>
    <w:rsid w:val="00EC1D16"/>
    <w:rsid w:val="00EC4FAD"/>
    <w:rsid w:val="00EC7DA1"/>
    <w:rsid w:val="00ED06B4"/>
    <w:rsid w:val="00EE3765"/>
    <w:rsid w:val="00EE3CFA"/>
    <w:rsid w:val="00EE69E4"/>
    <w:rsid w:val="00EF00C4"/>
    <w:rsid w:val="00EF2A7F"/>
    <w:rsid w:val="00EF7E90"/>
    <w:rsid w:val="00F002B6"/>
    <w:rsid w:val="00F10AFE"/>
    <w:rsid w:val="00F15C6C"/>
    <w:rsid w:val="00F17173"/>
    <w:rsid w:val="00F20987"/>
    <w:rsid w:val="00F224DC"/>
    <w:rsid w:val="00F2687F"/>
    <w:rsid w:val="00F26A5E"/>
    <w:rsid w:val="00F273D2"/>
    <w:rsid w:val="00F27F29"/>
    <w:rsid w:val="00F32D54"/>
    <w:rsid w:val="00F36299"/>
    <w:rsid w:val="00F36C54"/>
    <w:rsid w:val="00F418EA"/>
    <w:rsid w:val="00F41A29"/>
    <w:rsid w:val="00F4367C"/>
    <w:rsid w:val="00F44C1C"/>
    <w:rsid w:val="00F4769C"/>
    <w:rsid w:val="00F517D5"/>
    <w:rsid w:val="00F518DF"/>
    <w:rsid w:val="00F544DB"/>
    <w:rsid w:val="00F55771"/>
    <w:rsid w:val="00F6502E"/>
    <w:rsid w:val="00F65663"/>
    <w:rsid w:val="00F72F0A"/>
    <w:rsid w:val="00F75147"/>
    <w:rsid w:val="00F756C0"/>
    <w:rsid w:val="00F75A40"/>
    <w:rsid w:val="00F77637"/>
    <w:rsid w:val="00F83C1E"/>
    <w:rsid w:val="00F8435D"/>
    <w:rsid w:val="00F862E5"/>
    <w:rsid w:val="00F87DD0"/>
    <w:rsid w:val="00F923D3"/>
    <w:rsid w:val="00F93360"/>
    <w:rsid w:val="00F93FE4"/>
    <w:rsid w:val="00F94A34"/>
    <w:rsid w:val="00F96798"/>
    <w:rsid w:val="00F97E4E"/>
    <w:rsid w:val="00FA1A40"/>
    <w:rsid w:val="00FA1DDA"/>
    <w:rsid w:val="00FA217B"/>
    <w:rsid w:val="00FB0333"/>
    <w:rsid w:val="00FB0BC5"/>
    <w:rsid w:val="00FB0BCC"/>
    <w:rsid w:val="00FC0FE5"/>
    <w:rsid w:val="00FD1ABC"/>
    <w:rsid w:val="00FD7DDF"/>
    <w:rsid w:val="00FE4C92"/>
    <w:rsid w:val="00FF0FAA"/>
    <w:rsid w:val="00FF2675"/>
    <w:rsid w:val="00FF3759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sk-SK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 w:qFormat="1"/>
    <w:lsdException w:name="annotation text" w:semiHidden="1" w:uiPriority="0" w:unhideWhenUsed="1"/>
    <w:lsdException w:name="header" w:locked="1" w:uiPriority="0" w:qFormat="1"/>
    <w:lsdException w:name="footer" w:locked="1" w:uiPriority="0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D0B66"/>
    <w:pPr>
      <w:spacing w:line="288" w:lineRule="auto"/>
      <w:jc w:val="both"/>
    </w:pPr>
    <w:rPr>
      <w:lang w:val="en-US" w:eastAsia="en-US" w:bidi="ar-SA"/>
    </w:rPr>
  </w:style>
  <w:style w:type="paragraph" w:styleId="Nadpis1">
    <w:name w:val="heading 1"/>
    <w:basedOn w:val="Normlny"/>
    <w:next w:val="Normlny"/>
    <w:link w:val="Nadpis1Char"/>
    <w:qFormat/>
    <w:rsid w:val="009D0B66"/>
    <w:pPr>
      <w:numPr>
        <w:numId w:val="1"/>
      </w:numPr>
      <w:ind w:left="567" w:hanging="567"/>
      <w:outlineLvl w:val="0"/>
    </w:pPr>
    <w:rPr>
      <w:kern w:val="28"/>
    </w:rPr>
  </w:style>
  <w:style w:type="paragraph" w:styleId="Nadpis2">
    <w:name w:val="heading 2"/>
    <w:basedOn w:val="Normlny"/>
    <w:next w:val="Normlny"/>
    <w:link w:val="Nadpis2Char"/>
    <w:qFormat/>
    <w:rsid w:val="009D0B66"/>
    <w:pPr>
      <w:numPr>
        <w:ilvl w:val="1"/>
        <w:numId w:val="1"/>
      </w:numPr>
      <w:ind w:left="567" w:hanging="567"/>
      <w:outlineLvl w:val="1"/>
    </w:pPr>
  </w:style>
  <w:style w:type="paragraph" w:styleId="Nadpis3">
    <w:name w:val="heading 3"/>
    <w:basedOn w:val="Normlny"/>
    <w:next w:val="Normlny"/>
    <w:link w:val="Nadpis3Char"/>
    <w:qFormat/>
    <w:rsid w:val="009D0B66"/>
    <w:pPr>
      <w:numPr>
        <w:ilvl w:val="2"/>
        <w:numId w:val="1"/>
      </w:numPr>
      <w:ind w:left="567" w:hanging="567"/>
      <w:outlineLvl w:val="2"/>
    </w:pPr>
  </w:style>
  <w:style w:type="paragraph" w:styleId="Nadpis4">
    <w:name w:val="heading 4"/>
    <w:basedOn w:val="Normlny"/>
    <w:next w:val="Normlny"/>
    <w:link w:val="Nadpis4Char"/>
    <w:qFormat/>
    <w:rsid w:val="009D0B66"/>
    <w:pPr>
      <w:numPr>
        <w:ilvl w:val="3"/>
        <w:numId w:val="1"/>
      </w:numPr>
      <w:ind w:left="567" w:hanging="567"/>
      <w:outlineLvl w:val="3"/>
    </w:pPr>
  </w:style>
  <w:style w:type="paragraph" w:styleId="Nadpis5">
    <w:name w:val="heading 5"/>
    <w:basedOn w:val="Normlny"/>
    <w:next w:val="Normlny"/>
    <w:link w:val="Nadpis5Char"/>
    <w:qFormat/>
    <w:rsid w:val="009D0B66"/>
    <w:pPr>
      <w:numPr>
        <w:ilvl w:val="4"/>
        <w:numId w:val="1"/>
      </w:numPr>
      <w:ind w:left="567" w:hanging="567"/>
      <w:outlineLvl w:val="4"/>
    </w:pPr>
  </w:style>
  <w:style w:type="paragraph" w:styleId="Nadpis6">
    <w:name w:val="heading 6"/>
    <w:basedOn w:val="Normlny"/>
    <w:next w:val="Normlny"/>
    <w:link w:val="Nadpis6Char"/>
    <w:qFormat/>
    <w:rsid w:val="009D0B66"/>
    <w:pPr>
      <w:numPr>
        <w:ilvl w:val="5"/>
        <w:numId w:val="1"/>
      </w:numPr>
      <w:ind w:left="567" w:hanging="567"/>
      <w:outlineLvl w:val="5"/>
    </w:pPr>
  </w:style>
  <w:style w:type="paragraph" w:styleId="Nadpis7">
    <w:name w:val="heading 7"/>
    <w:basedOn w:val="Normlny"/>
    <w:next w:val="Normlny"/>
    <w:link w:val="Nadpis7Char"/>
    <w:qFormat/>
    <w:rsid w:val="009D0B66"/>
    <w:pPr>
      <w:numPr>
        <w:ilvl w:val="6"/>
        <w:numId w:val="1"/>
      </w:numPr>
      <w:ind w:left="567" w:hanging="567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9D0B66"/>
    <w:pPr>
      <w:numPr>
        <w:ilvl w:val="7"/>
        <w:numId w:val="1"/>
      </w:numPr>
      <w:ind w:left="567" w:hanging="567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9D0B66"/>
    <w:pPr>
      <w:numPr>
        <w:ilvl w:val="8"/>
        <w:numId w:val="1"/>
      </w:numPr>
      <w:ind w:left="567" w:hanging="567"/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locked/>
    <w:rsid w:val="00CB1536"/>
    <w:rPr>
      <w:kern w:val="28"/>
      <w:lang w:val="en-US" w:eastAsia="en-US" w:bidi="ar-SA"/>
    </w:rPr>
  </w:style>
  <w:style w:type="character" w:customStyle="1" w:styleId="Nadpis2Char">
    <w:name w:val="Nadpis 2 Char"/>
    <w:basedOn w:val="Predvolenpsmoodseku"/>
    <w:link w:val="Nadpis2"/>
    <w:locked/>
    <w:rsid w:val="000F5053"/>
    <w:rPr>
      <w:lang w:val="en-US" w:eastAsia="en-US" w:bidi="ar-SA"/>
    </w:rPr>
  </w:style>
  <w:style w:type="character" w:customStyle="1" w:styleId="Nadpis3Char">
    <w:name w:val="Nadpis 3 Char"/>
    <w:basedOn w:val="Predvolenpsmoodseku"/>
    <w:link w:val="Nadpis3"/>
    <w:locked/>
    <w:rsid w:val="00CB1536"/>
    <w:rPr>
      <w:lang w:val="en-US" w:eastAsia="en-US" w:bidi="ar-SA"/>
    </w:rPr>
  </w:style>
  <w:style w:type="character" w:customStyle="1" w:styleId="Nadpis4Char">
    <w:name w:val="Nadpis 4 Char"/>
    <w:basedOn w:val="Predvolenpsmoodseku"/>
    <w:link w:val="Nadpis4"/>
    <w:locked/>
    <w:rsid w:val="00CB1536"/>
    <w:rPr>
      <w:lang w:val="en-US" w:eastAsia="en-US" w:bidi="ar-SA"/>
    </w:rPr>
  </w:style>
  <w:style w:type="character" w:customStyle="1" w:styleId="Nadpis5Char">
    <w:name w:val="Nadpis 5 Char"/>
    <w:basedOn w:val="Predvolenpsmoodseku"/>
    <w:link w:val="Nadpis5"/>
    <w:locked/>
    <w:rsid w:val="00CB1536"/>
    <w:rPr>
      <w:lang w:val="en-US" w:eastAsia="en-US" w:bidi="ar-SA"/>
    </w:rPr>
  </w:style>
  <w:style w:type="character" w:customStyle="1" w:styleId="Nadpis6Char">
    <w:name w:val="Nadpis 6 Char"/>
    <w:basedOn w:val="Predvolenpsmoodseku"/>
    <w:link w:val="Nadpis6"/>
    <w:locked/>
    <w:rsid w:val="00CB1536"/>
    <w:rPr>
      <w:lang w:val="en-US" w:eastAsia="en-US" w:bidi="ar-SA"/>
    </w:rPr>
  </w:style>
  <w:style w:type="character" w:customStyle="1" w:styleId="Nadpis7Char">
    <w:name w:val="Nadpis 7 Char"/>
    <w:basedOn w:val="Predvolenpsmoodseku"/>
    <w:link w:val="Nadpis7"/>
    <w:locked/>
    <w:rsid w:val="00CB1536"/>
    <w:rPr>
      <w:lang w:val="en-US" w:eastAsia="en-US" w:bidi="ar-SA"/>
    </w:rPr>
  </w:style>
  <w:style w:type="character" w:customStyle="1" w:styleId="Nadpis8Char">
    <w:name w:val="Nadpis 8 Char"/>
    <w:basedOn w:val="Predvolenpsmoodseku"/>
    <w:link w:val="Nadpis8"/>
    <w:locked/>
    <w:rsid w:val="00CB1536"/>
    <w:rPr>
      <w:lang w:val="en-US" w:eastAsia="en-US" w:bidi="ar-SA"/>
    </w:rPr>
  </w:style>
  <w:style w:type="character" w:customStyle="1" w:styleId="Nadpis9Char">
    <w:name w:val="Nadpis 9 Char"/>
    <w:basedOn w:val="Predvolenpsmoodseku"/>
    <w:link w:val="Nadpis9"/>
    <w:locked/>
    <w:rsid w:val="00CB1536"/>
    <w:rPr>
      <w:lang w:val="en-US" w:eastAsia="en-US" w:bidi="ar-SA"/>
    </w:rPr>
  </w:style>
  <w:style w:type="paragraph" w:styleId="Pta">
    <w:name w:val="footer"/>
    <w:basedOn w:val="Normlny"/>
    <w:link w:val="PtaChar"/>
    <w:qFormat/>
    <w:rsid w:val="009D0B66"/>
  </w:style>
  <w:style w:type="character" w:customStyle="1" w:styleId="PtaChar">
    <w:name w:val="Päta Char"/>
    <w:basedOn w:val="Predvolenpsmoodseku"/>
    <w:link w:val="Pta"/>
    <w:locked/>
    <w:rsid w:val="00CB1536"/>
    <w:rPr>
      <w:lang w:val="en-US" w:eastAsia="en-US" w:bidi="ar-SA"/>
    </w:rPr>
  </w:style>
  <w:style w:type="paragraph" w:styleId="Textpoznmkypodiarou">
    <w:name w:val="footnote text"/>
    <w:basedOn w:val="Normlny"/>
    <w:link w:val="TextpoznmkypodiarouChar"/>
    <w:qFormat/>
    <w:rsid w:val="009D0B66"/>
    <w:pPr>
      <w:keepLines/>
      <w:spacing w:after="60" w:line="240" w:lineRule="auto"/>
      <w:ind w:left="567" w:hanging="567"/>
    </w:pPr>
    <w:rPr>
      <w:sz w:val="16"/>
    </w:rPr>
  </w:style>
  <w:style w:type="character" w:customStyle="1" w:styleId="TextpoznmkypodiarouChar">
    <w:name w:val="Text poznámky pod čiarou Char"/>
    <w:basedOn w:val="Predvolenpsmoodseku"/>
    <w:link w:val="Textpoznmkypodiarou"/>
    <w:locked/>
    <w:rsid w:val="00CB1536"/>
    <w:rPr>
      <w:sz w:val="16"/>
      <w:lang w:val="en-US" w:eastAsia="en-US" w:bidi="ar-SA"/>
    </w:rPr>
  </w:style>
  <w:style w:type="paragraph" w:styleId="Hlavika">
    <w:name w:val="header"/>
    <w:basedOn w:val="Normlny"/>
    <w:link w:val="HlavikaChar"/>
    <w:qFormat/>
    <w:rsid w:val="009D0B66"/>
  </w:style>
  <w:style w:type="character" w:customStyle="1" w:styleId="HlavikaChar">
    <w:name w:val="Hlavička Char"/>
    <w:basedOn w:val="Predvolenpsmoodseku"/>
    <w:link w:val="Hlavika"/>
    <w:locked/>
    <w:rsid w:val="00CB1536"/>
    <w:rPr>
      <w:lang w:val="en-US" w:eastAsia="en-US" w:bidi="ar-SA"/>
    </w:rPr>
  </w:style>
  <w:style w:type="character" w:styleId="Hypertextovprepojenie">
    <w:name w:val="Hyperlink"/>
    <w:basedOn w:val="Predvolenpsmoodseku"/>
    <w:uiPriority w:val="99"/>
    <w:rsid w:val="00934C10"/>
    <w:rPr>
      <w:color w:val="0000FF"/>
      <w:u w:val="single"/>
    </w:rPr>
  </w:style>
  <w:style w:type="character" w:styleId="Odkaznapoznmkupodiarou">
    <w:name w:val="footnote reference"/>
    <w:basedOn w:val="Predvolenpsmoodseku"/>
    <w:unhideWhenUsed/>
    <w:qFormat/>
    <w:rsid w:val="009D0B66"/>
    <w:rPr>
      <w:sz w:val="24"/>
      <w:vertAlign w:val="superscript"/>
    </w:rPr>
  </w:style>
  <w:style w:type="character" w:styleId="PouitHypertextovPrepojenie">
    <w:name w:val="FollowedHyperlink"/>
    <w:basedOn w:val="Predvolenpsmoodseku"/>
    <w:uiPriority w:val="99"/>
    <w:rsid w:val="00934C10"/>
    <w:rPr>
      <w:color w:val="800080"/>
      <w:u w:val="single"/>
    </w:rPr>
  </w:style>
  <w:style w:type="paragraph" w:customStyle="1" w:styleId="LOGO">
    <w:name w:val="LOGO"/>
    <w:basedOn w:val="Normlny"/>
    <w:uiPriority w:val="99"/>
    <w:rsid w:val="00934C10"/>
    <w:pPr>
      <w:jc w:val="center"/>
    </w:pPr>
    <w:rPr>
      <w:rFonts w:ascii="Arial" w:hAnsi="Arial" w:cs="Arial"/>
      <w:b/>
      <w:bCs/>
      <w:i/>
      <w:iCs/>
      <w:sz w:val="20"/>
    </w:rPr>
  </w:style>
  <w:style w:type="paragraph" w:styleId="Revzia">
    <w:name w:val="Revision"/>
    <w:hidden/>
    <w:uiPriority w:val="99"/>
    <w:semiHidden/>
    <w:rsid w:val="00B2372C"/>
  </w:style>
  <w:style w:type="paragraph" w:styleId="Odsekzoznamu">
    <w:name w:val="List Paragraph"/>
    <w:basedOn w:val="Normlny"/>
    <w:uiPriority w:val="34"/>
    <w:qFormat/>
    <w:rsid w:val="00433226"/>
    <w:pPr>
      <w:ind w:left="720"/>
      <w:contextualSpacing/>
    </w:pPr>
  </w:style>
  <w:style w:type="paragraph" w:customStyle="1" w:styleId="quotes">
    <w:name w:val="quotes"/>
    <w:basedOn w:val="Normlny"/>
    <w:next w:val="Normlny"/>
    <w:rsid w:val="009D0B66"/>
    <w:pPr>
      <w:ind w:left="720"/>
    </w:pPr>
    <w:rPr>
      <w:i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53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53F3"/>
    <w:rPr>
      <w:rFonts w:ascii="Tahoma" w:hAnsi="Tahoma" w:cs="Tahoma"/>
      <w:sz w:val="16"/>
      <w:szCs w:val="16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sk-SK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 w:qFormat="1"/>
    <w:lsdException w:name="annotation text" w:semiHidden="1" w:uiPriority="0" w:unhideWhenUsed="1"/>
    <w:lsdException w:name="header" w:locked="1" w:uiPriority="0" w:qFormat="1"/>
    <w:lsdException w:name="footer" w:locked="1" w:uiPriority="0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D0B66"/>
    <w:pPr>
      <w:spacing w:line="288" w:lineRule="auto"/>
      <w:jc w:val="both"/>
    </w:pPr>
    <w:rPr>
      <w:lang w:val="en-US" w:eastAsia="en-US" w:bidi="ar-SA"/>
    </w:rPr>
  </w:style>
  <w:style w:type="paragraph" w:styleId="Nadpis1">
    <w:name w:val="heading 1"/>
    <w:basedOn w:val="Normlny"/>
    <w:next w:val="Normlny"/>
    <w:link w:val="Nadpis1Char"/>
    <w:qFormat/>
    <w:rsid w:val="009D0B66"/>
    <w:pPr>
      <w:numPr>
        <w:numId w:val="1"/>
      </w:numPr>
      <w:ind w:left="567" w:hanging="567"/>
      <w:outlineLvl w:val="0"/>
    </w:pPr>
    <w:rPr>
      <w:kern w:val="28"/>
    </w:rPr>
  </w:style>
  <w:style w:type="paragraph" w:styleId="Nadpis2">
    <w:name w:val="heading 2"/>
    <w:basedOn w:val="Normlny"/>
    <w:next w:val="Normlny"/>
    <w:link w:val="Nadpis2Char"/>
    <w:qFormat/>
    <w:rsid w:val="009D0B66"/>
    <w:pPr>
      <w:numPr>
        <w:ilvl w:val="1"/>
        <w:numId w:val="1"/>
      </w:numPr>
      <w:ind w:left="567" w:hanging="567"/>
      <w:outlineLvl w:val="1"/>
    </w:pPr>
  </w:style>
  <w:style w:type="paragraph" w:styleId="Nadpis3">
    <w:name w:val="heading 3"/>
    <w:basedOn w:val="Normlny"/>
    <w:next w:val="Normlny"/>
    <w:link w:val="Nadpis3Char"/>
    <w:qFormat/>
    <w:rsid w:val="009D0B66"/>
    <w:pPr>
      <w:numPr>
        <w:ilvl w:val="2"/>
        <w:numId w:val="1"/>
      </w:numPr>
      <w:ind w:left="567" w:hanging="567"/>
      <w:outlineLvl w:val="2"/>
    </w:pPr>
  </w:style>
  <w:style w:type="paragraph" w:styleId="Nadpis4">
    <w:name w:val="heading 4"/>
    <w:basedOn w:val="Normlny"/>
    <w:next w:val="Normlny"/>
    <w:link w:val="Nadpis4Char"/>
    <w:qFormat/>
    <w:rsid w:val="009D0B66"/>
    <w:pPr>
      <w:numPr>
        <w:ilvl w:val="3"/>
        <w:numId w:val="1"/>
      </w:numPr>
      <w:ind w:left="567" w:hanging="567"/>
      <w:outlineLvl w:val="3"/>
    </w:pPr>
  </w:style>
  <w:style w:type="paragraph" w:styleId="Nadpis5">
    <w:name w:val="heading 5"/>
    <w:basedOn w:val="Normlny"/>
    <w:next w:val="Normlny"/>
    <w:link w:val="Nadpis5Char"/>
    <w:qFormat/>
    <w:rsid w:val="009D0B66"/>
    <w:pPr>
      <w:numPr>
        <w:ilvl w:val="4"/>
        <w:numId w:val="1"/>
      </w:numPr>
      <w:ind w:left="567" w:hanging="567"/>
      <w:outlineLvl w:val="4"/>
    </w:pPr>
  </w:style>
  <w:style w:type="paragraph" w:styleId="Nadpis6">
    <w:name w:val="heading 6"/>
    <w:basedOn w:val="Normlny"/>
    <w:next w:val="Normlny"/>
    <w:link w:val="Nadpis6Char"/>
    <w:qFormat/>
    <w:rsid w:val="009D0B66"/>
    <w:pPr>
      <w:numPr>
        <w:ilvl w:val="5"/>
        <w:numId w:val="1"/>
      </w:numPr>
      <w:ind w:left="567" w:hanging="567"/>
      <w:outlineLvl w:val="5"/>
    </w:pPr>
  </w:style>
  <w:style w:type="paragraph" w:styleId="Nadpis7">
    <w:name w:val="heading 7"/>
    <w:basedOn w:val="Normlny"/>
    <w:next w:val="Normlny"/>
    <w:link w:val="Nadpis7Char"/>
    <w:qFormat/>
    <w:rsid w:val="009D0B66"/>
    <w:pPr>
      <w:numPr>
        <w:ilvl w:val="6"/>
        <w:numId w:val="1"/>
      </w:numPr>
      <w:ind w:left="567" w:hanging="567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9D0B66"/>
    <w:pPr>
      <w:numPr>
        <w:ilvl w:val="7"/>
        <w:numId w:val="1"/>
      </w:numPr>
      <w:ind w:left="567" w:hanging="567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9D0B66"/>
    <w:pPr>
      <w:numPr>
        <w:ilvl w:val="8"/>
        <w:numId w:val="1"/>
      </w:numPr>
      <w:ind w:left="567" w:hanging="567"/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locked/>
    <w:rsid w:val="00CB1536"/>
    <w:rPr>
      <w:kern w:val="28"/>
      <w:lang w:val="en-US" w:eastAsia="en-US" w:bidi="ar-SA"/>
    </w:rPr>
  </w:style>
  <w:style w:type="character" w:customStyle="1" w:styleId="Nadpis2Char">
    <w:name w:val="Nadpis 2 Char"/>
    <w:basedOn w:val="Predvolenpsmoodseku"/>
    <w:link w:val="Nadpis2"/>
    <w:locked/>
    <w:rsid w:val="000F5053"/>
    <w:rPr>
      <w:lang w:val="en-US" w:eastAsia="en-US" w:bidi="ar-SA"/>
    </w:rPr>
  </w:style>
  <w:style w:type="character" w:customStyle="1" w:styleId="Nadpis3Char">
    <w:name w:val="Nadpis 3 Char"/>
    <w:basedOn w:val="Predvolenpsmoodseku"/>
    <w:link w:val="Nadpis3"/>
    <w:locked/>
    <w:rsid w:val="00CB1536"/>
    <w:rPr>
      <w:lang w:val="en-US" w:eastAsia="en-US" w:bidi="ar-SA"/>
    </w:rPr>
  </w:style>
  <w:style w:type="character" w:customStyle="1" w:styleId="Nadpis4Char">
    <w:name w:val="Nadpis 4 Char"/>
    <w:basedOn w:val="Predvolenpsmoodseku"/>
    <w:link w:val="Nadpis4"/>
    <w:locked/>
    <w:rsid w:val="00CB1536"/>
    <w:rPr>
      <w:lang w:val="en-US" w:eastAsia="en-US" w:bidi="ar-SA"/>
    </w:rPr>
  </w:style>
  <w:style w:type="character" w:customStyle="1" w:styleId="Nadpis5Char">
    <w:name w:val="Nadpis 5 Char"/>
    <w:basedOn w:val="Predvolenpsmoodseku"/>
    <w:link w:val="Nadpis5"/>
    <w:locked/>
    <w:rsid w:val="00CB1536"/>
    <w:rPr>
      <w:lang w:val="en-US" w:eastAsia="en-US" w:bidi="ar-SA"/>
    </w:rPr>
  </w:style>
  <w:style w:type="character" w:customStyle="1" w:styleId="Nadpis6Char">
    <w:name w:val="Nadpis 6 Char"/>
    <w:basedOn w:val="Predvolenpsmoodseku"/>
    <w:link w:val="Nadpis6"/>
    <w:locked/>
    <w:rsid w:val="00CB1536"/>
    <w:rPr>
      <w:lang w:val="en-US" w:eastAsia="en-US" w:bidi="ar-SA"/>
    </w:rPr>
  </w:style>
  <w:style w:type="character" w:customStyle="1" w:styleId="Nadpis7Char">
    <w:name w:val="Nadpis 7 Char"/>
    <w:basedOn w:val="Predvolenpsmoodseku"/>
    <w:link w:val="Nadpis7"/>
    <w:locked/>
    <w:rsid w:val="00CB1536"/>
    <w:rPr>
      <w:lang w:val="en-US" w:eastAsia="en-US" w:bidi="ar-SA"/>
    </w:rPr>
  </w:style>
  <w:style w:type="character" w:customStyle="1" w:styleId="Nadpis8Char">
    <w:name w:val="Nadpis 8 Char"/>
    <w:basedOn w:val="Predvolenpsmoodseku"/>
    <w:link w:val="Nadpis8"/>
    <w:locked/>
    <w:rsid w:val="00CB1536"/>
    <w:rPr>
      <w:lang w:val="en-US" w:eastAsia="en-US" w:bidi="ar-SA"/>
    </w:rPr>
  </w:style>
  <w:style w:type="character" w:customStyle="1" w:styleId="Nadpis9Char">
    <w:name w:val="Nadpis 9 Char"/>
    <w:basedOn w:val="Predvolenpsmoodseku"/>
    <w:link w:val="Nadpis9"/>
    <w:locked/>
    <w:rsid w:val="00CB1536"/>
    <w:rPr>
      <w:lang w:val="en-US" w:eastAsia="en-US" w:bidi="ar-SA"/>
    </w:rPr>
  </w:style>
  <w:style w:type="paragraph" w:styleId="Pta">
    <w:name w:val="footer"/>
    <w:basedOn w:val="Normlny"/>
    <w:link w:val="PtaChar"/>
    <w:qFormat/>
    <w:rsid w:val="009D0B66"/>
  </w:style>
  <w:style w:type="character" w:customStyle="1" w:styleId="PtaChar">
    <w:name w:val="Päta Char"/>
    <w:basedOn w:val="Predvolenpsmoodseku"/>
    <w:link w:val="Pta"/>
    <w:locked/>
    <w:rsid w:val="00CB1536"/>
    <w:rPr>
      <w:lang w:val="en-US" w:eastAsia="en-US" w:bidi="ar-SA"/>
    </w:rPr>
  </w:style>
  <w:style w:type="paragraph" w:styleId="Textpoznmkypodiarou">
    <w:name w:val="footnote text"/>
    <w:basedOn w:val="Normlny"/>
    <w:link w:val="TextpoznmkypodiarouChar"/>
    <w:qFormat/>
    <w:rsid w:val="009D0B66"/>
    <w:pPr>
      <w:keepLines/>
      <w:spacing w:after="60" w:line="240" w:lineRule="auto"/>
      <w:ind w:left="567" w:hanging="567"/>
    </w:pPr>
    <w:rPr>
      <w:sz w:val="16"/>
    </w:rPr>
  </w:style>
  <w:style w:type="character" w:customStyle="1" w:styleId="TextpoznmkypodiarouChar">
    <w:name w:val="Text poznámky pod čiarou Char"/>
    <w:basedOn w:val="Predvolenpsmoodseku"/>
    <w:link w:val="Textpoznmkypodiarou"/>
    <w:locked/>
    <w:rsid w:val="00CB1536"/>
    <w:rPr>
      <w:sz w:val="16"/>
      <w:lang w:val="en-US" w:eastAsia="en-US" w:bidi="ar-SA"/>
    </w:rPr>
  </w:style>
  <w:style w:type="paragraph" w:styleId="Hlavika">
    <w:name w:val="header"/>
    <w:basedOn w:val="Normlny"/>
    <w:link w:val="HlavikaChar"/>
    <w:qFormat/>
    <w:rsid w:val="009D0B66"/>
  </w:style>
  <w:style w:type="character" w:customStyle="1" w:styleId="HlavikaChar">
    <w:name w:val="Hlavička Char"/>
    <w:basedOn w:val="Predvolenpsmoodseku"/>
    <w:link w:val="Hlavika"/>
    <w:locked/>
    <w:rsid w:val="00CB1536"/>
    <w:rPr>
      <w:lang w:val="en-US" w:eastAsia="en-US" w:bidi="ar-SA"/>
    </w:rPr>
  </w:style>
  <w:style w:type="character" w:styleId="Hypertextovprepojenie">
    <w:name w:val="Hyperlink"/>
    <w:basedOn w:val="Predvolenpsmoodseku"/>
    <w:uiPriority w:val="99"/>
    <w:rsid w:val="00934C10"/>
    <w:rPr>
      <w:color w:val="0000FF"/>
      <w:u w:val="single"/>
    </w:rPr>
  </w:style>
  <w:style w:type="character" w:styleId="Odkaznapoznmkupodiarou">
    <w:name w:val="footnote reference"/>
    <w:basedOn w:val="Predvolenpsmoodseku"/>
    <w:unhideWhenUsed/>
    <w:qFormat/>
    <w:rsid w:val="009D0B66"/>
    <w:rPr>
      <w:sz w:val="24"/>
      <w:vertAlign w:val="superscript"/>
    </w:rPr>
  </w:style>
  <w:style w:type="character" w:styleId="PouitHypertextovPrepojenie">
    <w:name w:val="FollowedHyperlink"/>
    <w:basedOn w:val="Predvolenpsmoodseku"/>
    <w:uiPriority w:val="99"/>
    <w:rsid w:val="00934C10"/>
    <w:rPr>
      <w:color w:val="800080"/>
      <w:u w:val="single"/>
    </w:rPr>
  </w:style>
  <w:style w:type="paragraph" w:customStyle="1" w:styleId="LOGO">
    <w:name w:val="LOGO"/>
    <w:basedOn w:val="Normlny"/>
    <w:uiPriority w:val="99"/>
    <w:rsid w:val="00934C10"/>
    <w:pPr>
      <w:jc w:val="center"/>
    </w:pPr>
    <w:rPr>
      <w:rFonts w:ascii="Arial" w:hAnsi="Arial" w:cs="Arial"/>
      <w:b/>
      <w:bCs/>
      <w:i/>
      <w:iCs/>
      <w:sz w:val="20"/>
    </w:rPr>
  </w:style>
  <w:style w:type="paragraph" w:styleId="Revzia">
    <w:name w:val="Revision"/>
    <w:hidden/>
    <w:uiPriority w:val="99"/>
    <w:semiHidden/>
    <w:rsid w:val="00B2372C"/>
  </w:style>
  <w:style w:type="paragraph" w:styleId="Odsekzoznamu">
    <w:name w:val="List Paragraph"/>
    <w:basedOn w:val="Normlny"/>
    <w:uiPriority w:val="34"/>
    <w:qFormat/>
    <w:rsid w:val="00433226"/>
    <w:pPr>
      <w:ind w:left="720"/>
      <w:contextualSpacing/>
    </w:pPr>
  </w:style>
  <w:style w:type="paragraph" w:customStyle="1" w:styleId="quotes">
    <w:name w:val="quotes"/>
    <w:basedOn w:val="Normlny"/>
    <w:next w:val="Normlny"/>
    <w:rsid w:val="009D0B66"/>
    <w:pPr>
      <w:ind w:left="720"/>
    </w:pPr>
    <w:rPr>
      <w:i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53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53F3"/>
    <w:rPr>
      <w:rFonts w:ascii="Tahoma" w:hAnsi="Tahoma" w:cs="Tahoma"/>
      <w:sz w:val="16"/>
      <w:szCs w:val="1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parl.europa.eu/sides/getDoc.do?pubRef=-//EP//TEXT+TA+P8-TA-2017-0011+0+DOC+XML+V0//SK" TargetMode="External"/><Relationship Id="rId2" Type="http://schemas.openxmlformats.org/officeDocument/2006/relationships/hyperlink" Target="http://eur-lex.europa.eu/LexUriServ/LexUriServ.do?uri=OJ:C:2013:271:SOM:SK:HTML" TargetMode="External"/><Relationship Id="rId1" Type="http://schemas.openxmlformats.org/officeDocument/2006/relationships/hyperlink" Target="http://eur-lex.europa.eu/LexUriServ/LexUriServ.do?uri=OJ:C:2012:229:SOM:SK:HTML" TargetMode="External"/><Relationship Id="rId6" Type="http://schemas.openxmlformats.org/officeDocument/2006/relationships/hyperlink" Target="http://eur-lex.europa.eu/LexUriServ/LexUriServ.do?uri=OJ:C:2016:487:SOM:SK:HTML" TargetMode="External"/><Relationship Id="rId5" Type="http://schemas.openxmlformats.org/officeDocument/2006/relationships/hyperlink" Target="http://ec.europa.eu/taxation_customs/business/customs-cooperation-programmes/customs-2020-programme_en" TargetMode="External"/><Relationship Id="rId4" Type="http://schemas.openxmlformats.org/officeDocument/2006/relationships/hyperlink" Target="http://eur-lex.europa.eu/LexUriServ/LexUriServ.do?uri=OJ:C:2012:229:SOM:SK: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d2010\Templates\Global\Styl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a3471f6-0f36-4ccf-b5ee-1ca67ea797ef">WTPCSN73YJ26-3-13802</_dlc_DocId>
    <_dlc_DocIdUrl xmlns="8a3471f6-0f36-4ccf-b5ee-1ca67ea797ef">
      <Url>http://dm/EESC/2017/_layouts/DocIdRedir.aspx?ID=WTPCSN73YJ26-3-13802</Url>
      <Description>WTPCSN73YJ26-3-13802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</TermName>
          <TermId xmlns="http://schemas.microsoft.com/office/infopath/2007/PartnerControls">c7a748eb-f6f2-4d9d-8b5a-af0cafebc224</TermId>
        </TermInfo>
      </Terms>
    </DocumentType_0>
    <MeetingNumber xmlns="08752a15-b0a7-485d-8352-b47b34a09caa" xsi:nil="true"/>
    <Procedure xmlns="8a3471f6-0f36-4ccf-b5ee-1ca67ea797ef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</TermName>
          <TermId xmlns="http://schemas.microsoft.com/office/infopath/2007/PartnerControls">e1edfecb-ed43-427b-bb02-d45fe6645386</TermId>
        </TermInfo>
      </Terms>
    </DossierNam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8a3471f6-0f36-4ccf-b5ee-1ca67ea797ef">2017-09-11T12:00:00+00:00</ProductionDate>
    <DocumentNumber xmlns="08752a15-b0a7-485d-8352-b47b34a09caa">766</DocumentNumber>
    <FicheYear xmlns="8a3471f6-0f36-4ccf-b5ee-1ca67ea797ef">2017</FicheYear>
    <DocumentVersion xmlns="8a3471f6-0f36-4ccf-b5ee-1ca67ea797ef">0</DocumentVersion>
    <DossierNumber xmlns="8a3471f6-0f36-4ccf-b5ee-1ca67ea797ef">814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</Terms>
    </DocumentLanguage_0>
    <TaxCatchAll xmlns="8a3471f6-0f36-4ccf-b5ee-1ca67ea797ef">
      <Value>35</Value>
      <Value>38</Value>
      <Value>37</Value>
      <Value>36</Value>
      <Value>29</Value>
      <Value>34</Value>
      <Value>33</Value>
      <Value>32</Value>
      <Value>31</Value>
      <Value>30</Value>
      <Value>25</Value>
      <Value>28</Value>
      <Value>27</Value>
      <Value>26</Value>
      <Value>72</Value>
      <Value>24</Value>
      <Value>23</Value>
      <Value>22</Value>
      <Value>20</Value>
      <Value>18</Value>
      <Value>14</Value>
      <Value>15</Value>
      <Value>108</Value>
      <Value>12</Value>
      <Value>8</Value>
      <Value>6</Value>
      <Value>5</Value>
      <Value>4</Value>
      <Value>2</Value>
      <Value>1</Value>
    </TaxCatchAll>
    <MeetingDate xmlns="8a3471f6-0f36-4ccf-b5ee-1ca67ea797ef">2017-09-20T12:00:00+00:00</MeetingDate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8a3471f6-0f36-4ccf-b5ee-1ca67ea797ef">DIMITRIADIS</Rapporteur>
    <DocumentYear xmlns="8a3471f6-0f36-4ccf-b5ee-1ca67ea797ef">2017</DocumentYear>
    <FicheNumber xmlns="8a3471f6-0f36-4ccf-b5ee-1ca67ea797ef">3931</FicheNumber>
    <DocumentPart xmlns="8a3471f6-0f36-4ccf-b5ee-1ca67ea797ef">0</DocumentPart>
    <AdoptionDate xmlns="8a3471f6-0f36-4ccf-b5ee-1ca67ea797ef" xsi:nil="true"/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RequestingService xmlns="8a3471f6-0f36-4ccf-b5ee-1ca67ea797ef">Marché unique, production, consommation</RequestingService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</Terms>
    </AvailableTranslations_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366332C33BA7D34CB4DCF73B0F12F076" ma:contentTypeVersion="4" ma:contentTypeDescription="Defines the documents for Document Manager V2" ma:contentTypeScope="" ma:versionID="a98a9e947f9f8bbdde3237b199d59b69">
  <xsd:schema xmlns:xsd="http://www.w3.org/2001/XMLSchema" xmlns:xs="http://www.w3.org/2001/XMLSchema" xmlns:p="http://schemas.microsoft.com/office/2006/metadata/properties" xmlns:ns2="8a3471f6-0f36-4ccf-b5ee-1ca67ea797ef" xmlns:ns3="http://schemas.microsoft.com/sharepoint/v3/fields" xmlns:ns4="08752a15-b0a7-485d-8352-b47b34a09caa" targetNamespace="http://schemas.microsoft.com/office/2006/metadata/properties" ma:root="true" ma:fieldsID="8b2941d09668438ab480b3eca5d60a5e" ns2:_="" ns3:_="" ns4:_="">
    <xsd:import namespace="8a3471f6-0f36-4ccf-b5ee-1ca67ea797ef"/>
    <xsd:import namespace="http://schemas.microsoft.com/sharepoint/v3/fields"/>
    <xsd:import namespace="08752a15-b0a7-485d-8352-b47b34a09ca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Rapporteur" minOccurs="0"/>
                <xsd:element ref="ns2:RequestingService" minOccurs="0"/>
                <xsd:element ref="ns4:DocumentNumber" minOccurs="0"/>
                <xsd:element ref="ns2:AdoptionDate" minOccurs="0"/>
                <xsd:element ref="ns2:DossierNumber" minOccurs="0"/>
                <xsd:element ref="ns3:Confidentiality_0" minOccurs="0"/>
                <xsd:element ref="ns2:TaxCatchAll" minOccurs="0"/>
                <xsd:element ref="ns2:TaxCatchAllLabel" minOccurs="0"/>
                <xsd:element ref="ns2:FicheNumber" minOccurs="0"/>
                <xsd:element ref="ns2:Procedure" minOccurs="0"/>
                <xsd:element ref="ns2:DocumentPart" minOccurs="0"/>
                <xsd:element ref="ns3:DossierName_0" minOccurs="0"/>
                <xsd:element ref="ns3:DocumentType_0" minOccurs="0"/>
                <xsd:element ref="ns3:DocumentStatus_0" minOccurs="0"/>
                <xsd:element ref="ns3:AvailableTranslations_0" minOccurs="0"/>
                <xsd:element ref="ns2:FicheYear" minOccurs="0"/>
                <xsd:element ref="ns3:MeetingName_0" minOccurs="0"/>
                <xsd:element ref="ns3:DocumentSource_0" minOccurs="0"/>
                <xsd:element ref="ns3:OriginalLanguage_0" minOccurs="0"/>
                <xsd:element ref="ns2:DocumentYear"/>
                <xsd:element ref="ns3:VersionStatus_0" minOccurs="0"/>
                <xsd:element ref="ns2:MeetingDate" minOccurs="0"/>
                <xsd:element ref="ns4:MeetingNumber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471f6-0f36-4ccf-b5ee-1ca67ea797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Rapporteur" ma:index="14" nillable="true" ma:displayName="Rapporteur" ma:internalName="Rapporteur" ma:readOnly="false">
      <xsd:simpleType>
        <xsd:restriction base="dms:Text"/>
      </xsd:simpleType>
    </xsd:element>
    <xsd:element name="RequestingService" ma:index="15" nillable="true" ma:displayName="Requesting Service" ma:internalName="RequestingService" ma:readOnly="false">
      <xsd:simpleType>
        <xsd:restriction base="dms:Text"/>
      </xsd:simpleType>
    </xsd:element>
    <xsd:element name="AdoptionDate" ma:index="17" nillable="true" ma:displayName="Adoption Date" ma:format="DateOnly" ma:internalName="AdoptionDate" ma:readOnly="false">
      <xsd:simpleType>
        <xsd:restriction base="dms:DateTime"/>
      </xsd:simpleType>
    </xsd:element>
    <xsd:element name="DossierNumber" ma:index="18" nillable="true" ma:displayName="Dossier Number" ma:decimals="0" ma:internalName="DossierNumber" ma:readOnly="false">
      <xsd:simpleType>
        <xsd:restriction base="dms:Unknown"/>
      </xsd:simpleType>
    </xsd:element>
    <xsd:element name="TaxCatchAll" ma:index="20" nillable="true" ma:displayName="Taxonomy Catch All Column" ma:hidden="true" ma:list="{5387e788-8f98-4238-9f54-214e1cd40fd2}" ma:internalName="TaxCatchAll" ma:showField="CatchAllData" ma:web="8a3471f6-0f36-4ccf-b5ee-1ca67ea79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5387e788-8f98-4238-9f54-214e1cd40fd2}" ma:internalName="TaxCatchAllLabel" ma:readOnly="true" ma:showField="CatchAllDataLabel" ma:web="8a3471f6-0f36-4ccf-b5ee-1ca67ea79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cheNumber" ma:index="23" nillable="true" ma:displayName="Fiche Number" ma:decimals="0" ma:internalName="FicheNumber" ma:readOnly="false">
      <xsd:simpleType>
        <xsd:restriction base="dms:Unknown"/>
      </xsd:simpleType>
    </xsd:element>
    <xsd:element name="Procedure" ma:index="24" nillable="true" ma:displayName="Procedure" ma:internalName="Procedure" ma:readOnly="false">
      <xsd:simpleType>
        <xsd:restriction base="dms:Text"/>
      </xsd:simpleType>
    </xsd:element>
    <xsd:element name="DocumentPart" ma:index="25" nillable="true" ma:displayName="Document Part" ma:decimals="0" ma:internalName="DocumentPart" ma:readOnly="false">
      <xsd:simpleType>
        <xsd:restriction base="dms:Unknown"/>
      </xsd:simpleType>
    </xsd:element>
    <xsd:element name="FicheYear" ma:index="34" nillable="true" ma:displayName="Fiche Year" ma:decimals="0" ma:internalName="FicheYear" ma:readOnly="false">
      <xsd:simpleType>
        <xsd:restriction base="dms:Unknown"/>
      </xsd:simpleType>
    </xsd:element>
    <xsd:element name="DocumentYear" ma:index="41" ma:displayName="Document Year" ma:decimals="0" ma:internalName="DocumentYear" ma:readOnly="false">
      <xsd:simpleType>
        <xsd:restriction base="dms:Unknown"/>
      </xsd:simpleType>
    </xsd:element>
    <xsd:element name="MeetingDate" ma:index="44" nillable="true" ma:displayName="Meeting Date" ma:format="DateOnly" ma:internalName="MeetingDate" ma:readOnly="false">
      <xsd:simpleType>
        <xsd:restriction base="dms:DateTime"/>
      </xsd:simpleType>
    </xsd:element>
    <xsd:element name="DocumentVersion" ma:index="46" nillable="true" ma:displayName="Document Version" ma:decimals="0" ma:internalName="DocumentVersion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readOnly="false" ma:fieldId="{ee5c4bfe-2b62-4831-9131-22edf8f3665c}" ma:sspId="5eb6ff32-25da-4603-a073-4ef4c01e5f0e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26" nillable="true" ma:taxonomy="true" ma:internalName="DossierName_0" ma:taxonomyFieldName="DossierName" ma:displayName="Dossier Name" ma:readOnly="false" ma:fieldId="{ee5cf7da-503b-4593-8db2-4f0e09c901fd}" ma:sspId="5eb6ff32-25da-4603-a073-4ef4c01e5f0e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28" nillable="true" ma:taxonomy="true" ma:internalName="DocumentType_0" ma:taxonomyFieldName="DocumentType" ma:displayName="Document Type" ma:indexed="true" ma:readOnly="false" ma:fieldId="{ee5cf431-2d10-41e6-bd88-1b6bd5b84f5f}" ma:sspId="5eb6ff32-25da-4603-a073-4ef4c01e5f0e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0" nillable="true" ma:taxonomy="true" ma:internalName="DocumentStatus_0" ma:taxonomyFieldName="DocumentStatus" ma:displayName="Document Status" ma:readOnly="false" ma:fieldId="{ee5cab93-ac4d-4e2f-b298-e5342324388c}" ma:sspId="5eb6ff32-25da-4603-a073-4ef4c01e5f0e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2" nillable="true" ma:taxonomy="true" ma:internalName="AvailableTranslations_0" ma:taxonomyFieldName="AvailableTranslations" ma:displayName="Available Translations" ma:readOnly="false" ma:fieldId="{ee5c7c01-1a65-4138-aa64-80e01e34d799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5" nillable="true" ma:taxonomy="true" ma:internalName="MeetingName_0" ma:taxonomyFieldName="MeetingName" ma:displayName="Meeting Name" ma:indexed="true" ma:readOnly="false" ma:fieldId="{ee5c9b55-8403-4f9e-a156-b6ce5b7b9456}" ma:sspId="5eb6ff32-25da-4603-a073-4ef4c01e5f0e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37" ma:taxonomy="true" ma:internalName="DocumentSource_0" ma:taxonomyFieldName="DocumentSource" ma:displayName="Document Source" ma:readOnly="false" ma:fieldId="{ee5c1c29-f257-4aae-8e5e-529c0040e17a}" ma:sspId="5eb6ff32-25da-4603-a073-4ef4c01e5f0e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39" nillable="true" ma:taxonomy="true" ma:internalName="OriginalLanguage_0" ma:taxonomyFieldName="OriginalLanguage" ma:displayName="Original Language" ma:readOnly="false" ma:fieldId="{ee5ce750-ff6c-4875-8192-ef11fb51efba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42" ma:taxonomy="true" ma:internalName="VersionStatus_0" ma:taxonomyFieldName="VersionStatus" ma:displayName="Version Status" ma:indexed="true" ma:readOnly="false" ma:fieldId="{ee5cb94b-3df1-4df3-b49b-6e47ce2a7e87}" ma:sspId="5eb6ff32-25da-4603-a073-4ef4c01e5f0e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52a15-b0a7-485d-8352-b47b34a09caa" elementFormDefault="qualified">
    <xsd:import namespace="http://schemas.microsoft.com/office/2006/documentManagement/types"/>
    <xsd:import namespace="http://schemas.microsoft.com/office/infopath/2007/PartnerControls"/>
    <xsd:element name="DocumentNumber" ma:index="16" nillable="true" ma:displayName="Document Number" ma:decimals="0" ma:indexed="true" ma:internalName="DocumentNumber" ma:readOnly="false">
      <xsd:simpleType>
        <xsd:restriction base="dms:Unknown"/>
      </xsd:simpleType>
    </xsd:element>
    <xsd:element name="MeetingNumber" ma:index="45" nillable="true" ma:displayName="Meeting Number" ma:decimals="0" ma:indexed="true" ma:internalName="MeetingNumber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2FB4A-80E0-49EC-A962-A16FB8D7FFA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A470676-BA11-4F02-B286-5FDA13F4F3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CBD04E-6A5E-48AF-A4C2-39AF8D6C755C}">
  <ds:schemaRefs>
    <ds:schemaRef ds:uri="http://schemas.microsoft.com/office/2006/metadata/properties"/>
    <ds:schemaRef ds:uri="http://schemas.microsoft.com/office/infopath/2007/PartnerControls"/>
    <ds:schemaRef ds:uri="8a3471f6-0f36-4ccf-b5ee-1ca67ea797ef"/>
    <ds:schemaRef ds:uri="http://schemas.microsoft.com/sharepoint/v3/fields"/>
    <ds:schemaRef ds:uri="08752a15-b0a7-485d-8352-b47b34a09caa"/>
  </ds:schemaRefs>
</ds:datastoreItem>
</file>

<file path=customXml/itemProps4.xml><?xml version="1.0" encoding="utf-8"?>
<ds:datastoreItem xmlns:ds="http://schemas.openxmlformats.org/officeDocument/2006/customXml" ds:itemID="{3E321DD3-EDB8-49CB-B9F9-BA2FA34F5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471f6-0f36-4ccf-b5ee-1ca67ea797ef"/>
    <ds:schemaRef ds:uri="http://schemas.microsoft.com/sharepoint/v3/fields"/>
    <ds:schemaRef ds:uri="08752a15-b0a7-485d-8352-b47b34a09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0EAEE8E-C630-4761-8DAD-175E5F0E3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9</Pages>
  <Words>3630</Words>
  <Characters>20693</Characters>
  <Application>Microsoft Office Word</Application>
  <DocSecurity>0</DocSecurity>
  <Lines>172</Lines>
  <Paragraphs>48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Colná únia/riadenie</vt:lpstr>
      <vt:lpstr>Customs union/governance</vt:lpstr>
      <vt:lpstr>European Agenda on Migration: Second implementation package - A permanent crisis relocation mechanism under the Dublin system</vt:lpstr>
    </vt:vector>
  </TitlesOfParts>
  <Company>CESE-CdR</Company>
  <LinksUpToDate>false</LinksUpToDate>
  <CharactersWithSpaces>24275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Colná únia/riadenie</dc:title>
  <dc:subject>Stanovisko odbornej sekcie</dc:subject>
  <dc:creator>Dubravska</dc:creator>
  <cp:keywords>EESC-2017-00766-00-00-AS-TRA-SK</cp:keywords>
  <dc:description>Rapporteur: DIMITRIADIS_x000d_
Original language: EN_x000d_
Date of document: 11/09/2017_x000d_
Date of meeting: 20/09/2017_x000d_
External documents: COM(2016)813-final_x000d_
Administrator responsible: Valant Jana, telephone: + 2 546 8924_x000d_
_x000d_
Abstract:</dc:description>
  <cp:lastModifiedBy>Dubravska</cp:lastModifiedBy>
  <cp:revision>2</cp:revision>
  <cp:lastPrinted>2017-07-20T13:12:00Z</cp:lastPrinted>
  <dcterms:created xsi:type="dcterms:W3CDTF">2017-09-13T11:18:00Z</dcterms:created>
  <dcterms:modified xsi:type="dcterms:W3CDTF">2017-09-13T11:18:00Z</dcterms:modified>
  <cp:category>INT/814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07/09/2017, 07/09/2017, 27/07/2017, 08/06/2017, 16/05/2017, 26/04/2017, 21/04/2017, 08/03/2017, 04/11/2015, 27/10/2015, 19/10/2015, 09/10/2015, 05/10/2015, 05/10/2015, 26/08/2015, 26/08/2015, 25/08/2015</vt:lpwstr>
  </property>
  <property fmtid="{D5CDD505-2E9C-101B-9397-08002B2CF9AE}" pid="4" name="Pref_Time">
    <vt:lpwstr>09:44:57, 09:15:06, 10:08:59, 16:30:38, 18:14:16, 09:59:05, 16:33:19, 12:26:34, 12:10:07, 14:44:02, 16:04:16, 14:09:30, 16:24:55, 16:04:02, 08:56:14, 07:27:56, 17:31:53</vt:lpwstr>
  </property>
  <property fmtid="{D5CDD505-2E9C-101B-9397-08002B2CF9AE}" pid="5" name="Pref_User">
    <vt:lpwstr>mreg, htoo, enied, hnic, jhvi, mkop, mkop, enied, ssex, enied, amett, tvoc, mreg, mreg, amett, enied, ssex</vt:lpwstr>
  </property>
  <property fmtid="{D5CDD505-2E9C-101B-9397-08002B2CF9AE}" pid="6" name="Pref_FileName">
    <vt:lpwstr>EESC-2017-00766-00-00-AS-TRA-EN-CRR.docx, EESC-2017-00766-00-00-AS-CRR-EN.docx, EESC-2017-00766-00-03-PA-ORI.docx, EESC-2017-00766-00-01-PA-TRA-EL-CRR.docx, EESC-2017-00766-00-00-PA-TRA-EL-CRR.docx, EESC-2017-00766-00-01-APA-TRA-EL-CRR.docx, EESC-2017-007</vt:lpwstr>
  </property>
  <property fmtid="{D5CDD505-2E9C-101B-9397-08002B2CF9AE}" pid="7" name="ContentTypeId">
    <vt:lpwstr>0x010100EA97B91038054C99906057A708A1480A00366332C33BA7D34CB4DCF73B0F12F076</vt:lpwstr>
  </property>
  <property fmtid="{D5CDD505-2E9C-101B-9397-08002B2CF9AE}" pid="8" name="_dlc_DocIdItemGuid">
    <vt:lpwstr>a43a6b32-316f-41f2-b07b-627abda5d476</vt:lpwstr>
  </property>
  <property fmtid="{D5CDD505-2E9C-101B-9397-08002B2CF9AE}" pid="9" name="AvailableTranslations">
    <vt:lpwstr>24;#EL|6d4f4d51-af9b-4650-94b4-4276bee85c91;#30;#LV|46f7e311-5d9f-4663-b433-18aeccb7ace7;#28;#ET|ff6c3f4c-b02c-4c3c-ab07-2c37995a7a0a;#26;#SV|c2ed69e7-a339-43d7-8f22-d93680a92aa0;#34;#SK|46d9fce0-ef79-4f71-b89b-cd6aa82426b8;#22;#IT|0774613c-01ed-4e5d-a25d</vt:lpwstr>
  </property>
  <property fmtid="{D5CDD505-2E9C-101B-9397-08002B2CF9AE}" pid="10" name="DossierName">
    <vt:lpwstr>20;#INT|e1edfecb-ed43-427b-bb02-d45fe6645386</vt:lpwstr>
  </property>
  <property fmtid="{D5CDD505-2E9C-101B-9397-08002B2CF9AE}" pid="11" name="DocumentStatus">
    <vt:lpwstr>2;#TRA|150d2a88-1431-44e6-a8ca-0bb753ab8672</vt:lpwstr>
  </property>
  <property fmtid="{D5CDD505-2E9C-101B-9397-08002B2CF9AE}" pid="12" name="Confidentiality">
    <vt:lpwstr>5;#Unrestricted|826e22d7-d029-4ec0-a450-0c28ff673572</vt:lpwstr>
  </property>
  <property fmtid="{D5CDD505-2E9C-101B-9397-08002B2CF9AE}" pid="13" name="OriginalLanguage">
    <vt:lpwstr>4;#EN|f2175f21-25d7-44a3-96da-d6a61b075e1b</vt:lpwstr>
  </property>
  <property fmtid="{D5CDD505-2E9C-101B-9397-08002B2CF9AE}" pid="14" name="MeetingName">
    <vt:lpwstr>72;#SPL-CES|32d8cb1f-c9ec-4365-95c7-8385a18618ac</vt:lpwstr>
  </property>
  <property fmtid="{D5CDD505-2E9C-101B-9397-08002B2CF9AE}" pid="15" name="VersionStatus">
    <vt:lpwstr>6;#Final|ea5e6674-7b27-4bac-b091-73adbb394efe</vt:lpwstr>
  </property>
  <property fmtid="{D5CDD505-2E9C-101B-9397-08002B2CF9AE}" pid="16" name="DocumentSource">
    <vt:lpwstr>1;#EESC|422833ec-8d7e-4e65-8e4e-8bed07ffb729</vt:lpwstr>
  </property>
  <property fmtid="{D5CDD505-2E9C-101B-9397-08002B2CF9AE}" pid="17" name="DocumentType">
    <vt:lpwstr>108;#AS|c7a748eb-f6f2-4d9d-8b5a-af0cafebc224</vt:lpwstr>
  </property>
  <property fmtid="{D5CDD505-2E9C-101B-9397-08002B2CF9AE}" pid="18" name="DocumentLanguage">
    <vt:lpwstr>34;#SK|46d9fce0-ef79-4f71-b89b-cd6aa82426b8</vt:lpwstr>
  </property>
  <property fmtid="{D5CDD505-2E9C-101B-9397-08002B2CF9AE}" pid="19" name="DocumentType_0">
    <vt:lpwstr>AS|c7a748eb-f6f2-4d9d-8b5a-af0cafebc224</vt:lpwstr>
  </property>
  <property fmtid="{D5CDD505-2E9C-101B-9397-08002B2CF9AE}" pid="20" name="DossierName_0">
    <vt:lpwstr>INT|e1edfecb-ed43-427b-bb02-d45fe6645386</vt:lpwstr>
  </property>
  <property fmtid="{D5CDD505-2E9C-101B-9397-08002B2CF9AE}" pid="21" name="DocumentSource_0">
    <vt:lpwstr>EESC|422833ec-8d7e-4e65-8e4e-8bed07ffb729</vt:lpwstr>
  </property>
  <property fmtid="{D5CDD505-2E9C-101B-9397-08002B2CF9AE}" pid="22" name="Confidentiality_0">
    <vt:lpwstr>Unrestricted|826e22d7-d029-4ec0-a450-0c28ff673572</vt:lpwstr>
  </property>
  <property fmtid="{D5CDD505-2E9C-101B-9397-08002B2CF9AE}" pid="23" name="MeetingName_0">
    <vt:lpwstr>SPL-CES|32d8cb1f-c9ec-4365-95c7-8385a18618ac</vt:lpwstr>
  </property>
  <property fmtid="{D5CDD505-2E9C-101B-9397-08002B2CF9AE}" pid="24" name="DocumentStatus_0">
    <vt:lpwstr>TRA|150d2a88-1431-44e6-a8ca-0bb753ab8672</vt:lpwstr>
  </property>
  <property fmtid="{D5CDD505-2E9C-101B-9397-08002B2CF9AE}" pid="25" name="OriginalLanguage_0">
    <vt:lpwstr>EN|f2175f21-25d7-44a3-96da-d6a61b075e1b</vt:lpwstr>
  </property>
  <property fmtid="{D5CDD505-2E9C-101B-9397-08002B2CF9AE}" pid="26" name="DocumentLanguage_0">
    <vt:lpwstr>ES|e7a6b05b-ae16-40c8-add9-68b64b03aeba</vt:lpwstr>
  </property>
  <property fmtid="{D5CDD505-2E9C-101B-9397-08002B2CF9AE}" pid="27" name="TaxCatchAll">
    <vt:lpwstr>38;#HR|2f555653-ed1a-4fe6-8362-9082d95989e5;#36;#BG|1a1b3951-7821-4e6a-85f5-5673fc08bd2c;#35;#SL|98a412ae-eb01-49e9-ae3d-585a81724cfc;#33;#PL|1e03da61-4678-4e07-b136-b5024ca9197b;#32;#MT|7df99101-6854-4a26-b53a-b88c0da02c26;#31;#LT|a7ff5ce7-6123-4f68-865a</vt:lpwstr>
  </property>
  <property fmtid="{D5CDD505-2E9C-101B-9397-08002B2CF9AE}" pid="28" name="AvailableTranslations_0">
    <vt:lpwstr>EL|6d4f4d51-af9b-4650-94b4-4276bee85c91;LV|46f7e311-5d9f-4663-b433-18aeccb7ace7;ET|ff6c3f4c-b02c-4c3c-ab07-2c37995a7a0a;SV|c2ed69e7-a339-43d7-8f22-d93680a92aa0;LT|a7ff5ce7-6123-4f68-865a-a57c31810414;EN|f2175f21-25d7-44a3-96da-d6a61b075e1b;HR|2f555653-ed1</vt:lpwstr>
  </property>
  <property fmtid="{D5CDD505-2E9C-101B-9397-08002B2CF9AE}" pid="29" name="VersionStatus_0">
    <vt:lpwstr>Final|ea5e6674-7b27-4bac-b091-73adbb394efe</vt:lpwstr>
  </property>
  <property fmtid="{D5CDD505-2E9C-101B-9397-08002B2CF9AE}" pid="30" name="StyleCheckSum">
    <vt:lpwstr>45307_C1129_P126_L4</vt:lpwstr>
  </property>
  <property fmtid="{D5CDD505-2E9C-101B-9397-08002B2CF9AE}" pid="31" name="_dlc_DocId">
    <vt:lpwstr>SNS6YXTC77FS-6-5359</vt:lpwstr>
  </property>
  <property fmtid="{D5CDD505-2E9C-101B-9397-08002B2CF9AE}" pid="32" name="_dlc_DocIdUrl">
    <vt:lpwstr>http://dm/EESC/2015/_layouts/DocIdRedir.aspx?ID=SNS6YXTC77FS-6-5359, SNS6YXTC77FS-6-5359</vt:lpwstr>
  </property>
  <property fmtid="{D5CDD505-2E9C-101B-9397-08002B2CF9AE}" pid="33" name="MeetingNumber">
    <vt:i4>3</vt:i4>
  </property>
  <property fmtid="{D5CDD505-2E9C-101B-9397-08002B2CF9AE}" pid="34" name="ProductionDate">
    <vt:filetime>2015-10-12T14:00:00Z</vt:filetime>
  </property>
  <property fmtid="{D5CDD505-2E9C-101B-9397-08002B2CF9AE}" pid="35" name="DocumentNumber">
    <vt:i4>766</vt:i4>
  </property>
  <property fmtid="{D5CDD505-2E9C-101B-9397-08002B2CF9AE}" pid="36" name="FicheYear">
    <vt:i4>2017</vt:i4>
  </property>
  <property fmtid="{D5CDD505-2E9C-101B-9397-08002B2CF9AE}" pid="37" name="DocumentVersion">
    <vt:i4>0</vt:i4>
  </property>
  <property fmtid="{D5CDD505-2E9C-101B-9397-08002B2CF9AE}" pid="38" name="DossierNumber">
    <vt:i4>814</vt:i4>
  </property>
  <property fmtid="{D5CDD505-2E9C-101B-9397-08002B2CF9AE}" pid="39" name="Rapporteur">
    <vt:lpwstr>DIMITRIADIS</vt:lpwstr>
  </property>
  <property fmtid="{D5CDD505-2E9C-101B-9397-08002B2CF9AE}" pid="40" name="DocumentYear">
    <vt:i4>2017</vt:i4>
  </property>
  <property fmtid="{D5CDD505-2E9C-101B-9397-08002B2CF9AE}" pid="41" name="FicheNumber">
    <vt:i4>3931</vt:i4>
  </property>
  <property fmtid="{D5CDD505-2E9C-101B-9397-08002B2CF9AE}" pid="42" name="DocumentPart">
    <vt:i4>0</vt:i4>
  </property>
  <property fmtid="{D5CDD505-2E9C-101B-9397-08002B2CF9AE}" pid="43" name="RequestingService">
    <vt:lpwstr>Marché unique, production, consommation</vt:lpwstr>
  </property>
  <property fmtid="{D5CDD505-2E9C-101B-9397-08002B2CF9AE}" pid="44" name="Procedure">
    <vt:lpwstr>2015/0208(COD)</vt:lpwstr>
  </property>
  <property fmtid="{D5CDD505-2E9C-101B-9397-08002B2CF9AE}" pid="45" name="MeetingDate">
    <vt:filetime>2017-09-20T12:00:00Z</vt:filetime>
  </property>
</Properties>
</file>