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D0631" w14:textId="77777777" w:rsidR="008550A5" w:rsidRPr="008148DA" w:rsidRDefault="008550A5" w:rsidP="00DB6B59">
      <w:pPr>
        <w:pStyle w:val="Bezriadkovania"/>
        <w:jc w:val="center"/>
        <w:rPr>
          <w:rFonts w:ascii="Calibri" w:hAnsi="Calibri" w:cs="Calibri"/>
          <w:b/>
          <w:sz w:val="24"/>
          <w:szCs w:val="24"/>
        </w:rPr>
      </w:pPr>
    </w:p>
    <w:p w14:paraId="11A028AE" w14:textId="0753492A" w:rsidR="00DB6B59" w:rsidRPr="00270223" w:rsidRDefault="00510BDB" w:rsidP="00DB6B59">
      <w:pPr>
        <w:pStyle w:val="Bezriadkovania"/>
        <w:jc w:val="center"/>
        <w:rPr>
          <w:rFonts w:ascii="Calibri" w:hAnsi="Calibri" w:cs="Calibri"/>
          <w:b/>
          <w:sz w:val="28"/>
          <w:szCs w:val="28"/>
        </w:rPr>
      </w:pPr>
      <w:r w:rsidRPr="00270223">
        <w:rPr>
          <w:rFonts w:ascii="Calibri" w:hAnsi="Calibri" w:cs="Calibri"/>
          <w:b/>
          <w:sz w:val="28"/>
          <w:szCs w:val="28"/>
        </w:rPr>
        <w:t xml:space="preserve">Priebeh praktického vyučovania </w:t>
      </w:r>
    </w:p>
    <w:p w14:paraId="5B65C3F4" w14:textId="66D14488" w:rsidR="00FF45EF" w:rsidRPr="00270223" w:rsidRDefault="001742B4" w:rsidP="00FF45EF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Cs/>
          <w:color w:val="000000"/>
          <w:sz w:val="28"/>
          <w:szCs w:val="28"/>
        </w:rPr>
      </w:pPr>
      <w:r w:rsidRPr="00270223">
        <w:rPr>
          <w:rFonts w:ascii="Calibri" w:hAnsi="Calibri" w:cs="Calibri"/>
          <w:bCs/>
          <w:color w:val="000000"/>
          <w:sz w:val="28"/>
          <w:szCs w:val="28"/>
        </w:rPr>
        <w:t>p</w:t>
      </w:r>
      <w:r w:rsidR="00FF45EF" w:rsidRPr="00270223">
        <w:rPr>
          <w:rFonts w:ascii="Calibri" w:hAnsi="Calibri" w:cs="Calibri"/>
          <w:bCs/>
          <w:color w:val="000000"/>
          <w:sz w:val="28"/>
          <w:szCs w:val="28"/>
        </w:rPr>
        <w:t>re</w:t>
      </w:r>
      <w:r w:rsidRPr="00270223"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  <w:r w:rsidR="000D4135" w:rsidRPr="00270223">
        <w:rPr>
          <w:rFonts w:ascii="Calibri" w:hAnsi="Calibri" w:cs="Calibri"/>
          <w:bCs/>
          <w:color w:val="000000"/>
          <w:sz w:val="28"/>
          <w:szCs w:val="28"/>
        </w:rPr>
        <w:t xml:space="preserve">študijný </w:t>
      </w:r>
      <w:r w:rsidR="00FF45EF" w:rsidRPr="00270223">
        <w:rPr>
          <w:rFonts w:ascii="Calibri" w:hAnsi="Calibri" w:cs="Calibri"/>
          <w:bCs/>
          <w:color w:val="000000"/>
          <w:sz w:val="28"/>
          <w:szCs w:val="28"/>
        </w:rPr>
        <w:t>odbor</w:t>
      </w:r>
    </w:p>
    <w:p w14:paraId="25478EDB" w14:textId="37274C85" w:rsidR="00DB6B59" w:rsidRPr="00270223" w:rsidRDefault="00147DAE" w:rsidP="00147DAE">
      <w:pPr>
        <w:pStyle w:val="Default"/>
        <w:jc w:val="center"/>
        <w:rPr>
          <w:sz w:val="28"/>
          <w:szCs w:val="28"/>
        </w:rPr>
      </w:pPr>
      <w:r w:rsidRPr="00270223">
        <w:rPr>
          <w:b/>
          <w:color w:val="auto"/>
          <w:sz w:val="28"/>
          <w:szCs w:val="28"/>
        </w:rPr>
        <w:t>45</w:t>
      </w:r>
      <w:r w:rsidR="000D4135" w:rsidRPr="00270223">
        <w:rPr>
          <w:b/>
          <w:color w:val="auto"/>
          <w:sz w:val="28"/>
          <w:szCs w:val="28"/>
        </w:rPr>
        <w:t>32</w:t>
      </w:r>
      <w:r w:rsidRPr="00270223">
        <w:rPr>
          <w:b/>
          <w:color w:val="auto"/>
          <w:sz w:val="28"/>
          <w:szCs w:val="28"/>
        </w:rPr>
        <w:t xml:space="preserve"> </w:t>
      </w:r>
      <w:r w:rsidR="000D4135" w:rsidRPr="00270223">
        <w:rPr>
          <w:b/>
          <w:color w:val="auto"/>
          <w:sz w:val="28"/>
          <w:szCs w:val="28"/>
        </w:rPr>
        <w:t>K </w:t>
      </w:r>
      <w:proofErr w:type="spellStart"/>
      <w:r w:rsidR="0092681A">
        <w:rPr>
          <w:b/>
          <w:color w:val="auto"/>
          <w:sz w:val="28"/>
          <w:szCs w:val="28"/>
        </w:rPr>
        <w:t>a</w:t>
      </w:r>
      <w:r w:rsidR="000D4135" w:rsidRPr="00270223">
        <w:rPr>
          <w:b/>
          <w:color w:val="auto"/>
          <w:sz w:val="28"/>
          <w:szCs w:val="28"/>
        </w:rPr>
        <w:t>gromechatronik</w:t>
      </w:r>
      <w:proofErr w:type="spellEnd"/>
      <w:r w:rsidR="000D4135" w:rsidRPr="00270223">
        <w:rPr>
          <w:b/>
          <w:color w:val="auto"/>
          <w:sz w:val="28"/>
          <w:szCs w:val="28"/>
        </w:rPr>
        <w:t xml:space="preserve"> </w:t>
      </w:r>
      <w:r w:rsidRPr="00270223">
        <w:rPr>
          <w:b/>
          <w:color w:val="auto"/>
          <w:sz w:val="28"/>
          <w:szCs w:val="28"/>
        </w:rPr>
        <w:t xml:space="preserve"> </w:t>
      </w:r>
    </w:p>
    <w:p w14:paraId="475FB9AF" w14:textId="77777777" w:rsidR="00DB6B59" w:rsidRPr="008148DA" w:rsidRDefault="00DB6B59" w:rsidP="00510BDB">
      <w:pPr>
        <w:pStyle w:val="Default"/>
        <w:jc w:val="both"/>
      </w:pPr>
    </w:p>
    <w:p w14:paraId="44443CF9" w14:textId="77777777" w:rsidR="008550A5" w:rsidRPr="008148DA" w:rsidRDefault="008550A5" w:rsidP="00510BDB">
      <w:pPr>
        <w:pStyle w:val="Default"/>
        <w:jc w:val="both"/>
      </w:pPr>
    </w:p>
    <w:p w14:paraId="5ACC20C0" w14:textId="77777777" w:rsidR="008148DA" w:rsidRPr="008148DA" w:rsidRDefault="008148DA" w:rsidP="00510BDB">
      <w:pPr>
        <w:pStyle w:val="Default"/>
        <w:jc w:val="both"/>
      </w:pPr>
    </w:p>
    <w:p w14:paraId="4C24E185" w14:textId="10C7C48D" w:rsidR="00FC4CCE" w:rsidRPr="008148DA" w:rsidRDefault="001742B4" w:rsidP="00510BDB">
      <w:pPr>
        <w:pStyle w:val="Default"/>
        <w:jc w:val="both"/>
      </w:pPr>
      <w:r w:rsidRPr="008148DA">
        <w:t>Odporúčané znenie.</w:t>
      </w:r>
    </w:p>
    <w:p w14:paraId="37BBD9B0" w14:textId="77777777" w:rsidR="001742B4" w:rsidRPr="008148DA" w:rsidRDefault="001742B4" w:rsidP="00510BDB">
      <w:pPr>
        <w:pStyle w:val="Default"/>
        <w:jc w:val="both"/>
      </w:pPr>
    </w:p>
    <w:p w14:paraId="3897405B" w14:textId="681CE64C" w:rsidR="00FC4CCE" w:rsidRPr="008148DA" w:rsidRDefault="00FC4CCE" w:rsidP="00510BDB">
      <w:pPr>
        <w:pStyle w:val="Default"/>
        <w:jc w:val="both"/>
      </w:pPr>
      <w:r w:rsidRPr="008148DA">
        <w:t>Priebeh praktického vyučovania špecifikuje:</w:t>
      </w:r>
    </w:p>
    <w:p w14:paraId="57205255" w14:textId="77777777" w:rsidR="00DB79B4" w:rsidRPr="008148DA" w:rsidRDefault="00DB79B4" w:rsidP="00DB79B4">
      <w:pPr>
        <w:pStyle w:val="Bezriadkovania"/>
        <w:rPr>
          <w:rFonts w:ascii="Calibri" w:hAnsi="Calibri" w:cs="Calibri"/>
          <w:sz w:val="24"/>
          <w:szCs w:val="24"/>
        </w:rPr>
      </w:pPr>
    </w:p>
    <w:p w14:paraId="2AF5F87F" w14:textId="698DFB01" w:rsidR="00FC4CCE" w:rsidRPr="008148DA" w:rsidRDefault="00DB79B4" w:rsidP="001742B4">
      <w:pPr>
        <w:pStyle w:val="Default"/>
        <w:numPr>
          <w:ilvl w:val="0"/>
          <w:numId w:val="29"/>
        </w:numPr>
        <w:jc w:val="both"/>
      </w:pPr>
      <w:r w:rsidRPr="008148DA">
        <w:t>v</w:t>
      </w:r>
      <w:r w:rsidR="00FC4CCE" w:rsidRPr="008148DA">
        <w:t>ecné a časové členen</w:t>
      </w:r>
      <w:r w:rsidRPr="008148DA">
        <w:t>ie praktického vyučovania,</w:t>
      </w:r>
    </w:p>
    <w:p w14:paraId="66AF0290" w14:textId="1D06015A" w:rsidR="00DB79B4" w:rsidRPr="008148DA" w:rsidRDefault="00BC5E05" w:rsidP="001742B4">
      <w:pPr>
        <w:pStyle w:val="Default"/>
        <w:numPr>
          <w:ilvl w:val="0"/>
          <w:numId w:val="29"/>
        </w:numPr>
        <w:jc w:val="both"/>
      </w:pPr>
      <w:r w:rsidRPr="008148DA">
        <w:t xml:space="preserve">praktickú časť odbornej zložky </w:t>
      </w:r>
      <w:r w:rsidR="001742B4" w:rsidRPr="008148DA">
        <w:t>záverečnej</w:t>
      </w:r>
      <w:r w:rsidRPr="008148DA">
        <w:t xml:space="preserve"> skúšky</w:t>
      </w:r>
      <w:r w:rsidR="00153CA4" w:rsidRPr="008148DA">
        <w:t>.</w:t>
      </w:r>
    </w:p>
    <w:p w14:paraId="0A6EA71A" w14:textId="77777777" w:rsidR="001742B4" w:rsidRPr="008148DA" w:rsidRDefault="001742B4" w:rsidP="001742B4">
      <w:pPr>
        <w:pStyle w:val="Default"/>
        <w:ind w:left="720"/>
        <w:jc w:val="both"/>
      </w:pPr>
    </w:p>
    <w:p w14:paraId="279F893D" w14:textId="77777777" w:rsidR="00BF5ADD" w:rsidRPr="008148DA" w:rsidRDefault="00BF5ADD" w:rsidP="002D32ED">
      <w:pPr>
        <w:pStyle w:val="Bezriadkovania"/>
        <w:rPr>
          <w:rFonts w:ascii="Calibri" w:hAnsi="Calibri" w:cs="Calibri"/>
          <w:sz w:val="24"/>
          <w:szCs w:val="24"/>
        </w:rPr>
      </w:pPr>
    </w:p>
    <w:p w14:paraId="7F776928" w14:textId="0BB657B5" w:rsidR="00282A40" w:rsidRPr="008148DA" w:rsidRDefault="00282A40" w:rsidP="007A7EE6">
      <w:pPr>
        <w:pStyle w:val="Nadpis1"/>
        <w:numPr>
          <w:ilvl w:val="0"/>
          <w:numId w:val="8"/>
        </w:numPr>
        <w:spacing w:before="0" w:line="276" w:lineRule="auto"/>
        <w:ind w:left="284" w:hanging="284"/>
        <w:rPr>
          <w:rFonts w:ascii="Calibri" w:hAnsi="Calibri" w:cs="Calibri"/>
          <w:b/>
          <w:color w:val="auto"/>
          <w:sz w:val="24"/>
          <w:szCs w:val="24"/>
        </w:rPr>
      </w:pPr>
      <w:bookmarkStart w:id="0" w:name="_Toc527991666"/>
      <w:r w:rsidRPr="008148DA">
        <w:rPr>
          <w:rFonts w:ascii="Calibri" w:hAnsi="Calibri" w:cs="Calibri"/>
          <w:b/>
          <w:color w:val="auto"/>
          <w:sz w:val="24"/>
          <w:szCs w:val="24"/>
        </w:rPr>
        <w:t xml:space="preserve">Vecné a časové členenie </w:t>
      </w:r>
      <w:bookmarkEnd w:id="0"/>
      <w:r w:rsidRPr="008148DA">
        <w:rPr>
          <w:rFonts w:ascii="Calibri" w:hAnsi="Calibri" w:cs="Calibri"/>
          <w:b/>
          <w:color w:val="auto"/>
          <w:sz w:val="24"/>
          <w:szCs w:val="24"/>
        </w:rPr>
        <w:t>praktického vyučovania</w:t>
      </w:r>
    </w:p>
    <w:p w14:paraId="230A29F4" w14:textId="77777777" w:rsidR="00282A40" w:rsidRPr="008148DA" w:rsidRDefault="00282A40" w:rsidP="002D32ED">
      <w:pPr>
        <w:pStyle w:val="Bezriadkovania"/>
        <w:rPr>
          <w:rFonts w:ascii="Calibri" w:hAnsi="Calibri" w:cs="Calibri"/>
          <w:sz w:val="24"/>
          <w:szCs w:val="24"/>
        </w:rPr>
      </w:pPr>
    </w:p>
    <w:p w14:paraId="6B4A7C26" w14:textId="13F4233E" w:rsidR="00282A40" w:rsidRPr="008148DA" w:rsidRDefault="00282A40" w:rsidP="003B5F44">
      <w:pPr>
        <w:pStyle w:val="Odsekzoznamu"/>
        <w:numPr>
          <w:ilvl w:val="1"/>
          <w:numId w:val="8"/>
        </w:numPr>
        <w:autoSpaceDE w:val="0"/>
        <w:autoSpaceDN w:val="0"/>
        <w:adjustRightInd w:val="0"/>
        <w:spacing w:after="0"/>
        <w:ind w:left="851" w:hanging="567"/>
        <w:jc w:val="both"/>
        <w:rPr>
          <w:rFonts w:ascii="Calibri" w:hAnsi="Calibri" w:cs="Calibri"/>
          <w:color w:val="000000"/>
          <w:sz w:val="24"/>
          <w:szCs w:val="24"/>
        </w:rPr>
      </w:pPr>
      <w:r w:rsidRPr="008148DA">
        <w:rPr>
          <w:rFonts w:ascii="Calibri" w:hAnsi="Calibri" w:cs="Calibri"/>
          <w:color w:val="000000"/>
          <w:sz w:val="24"/>
          <w:szCs w:val="24"/>
        </w:rPr>
        <w:t>Vecné členenie určuje  všetky zručnosti, vedomosti a spôsobilosti, ktoré majú byť žiakovi počas praktického vyučovania sprostredkované hlavným inštruktorom, inštruktorom alebo majstrom odbornej výchovy.</w:t>
      </w:r>
    </w:p>
    <w:p w14:paraId="2389A2E3" w14:textId="2E027B07" w:rsidR="00282A40" w:rsidRPr="008148DA" w:rsidRDefault="00282A40" w:rsidP="003B5F44">
      <w:pPr>
        <w:pStyle w:val="Odsekzoznamu"/>
        <w:numPr>
          <w:ilvl w:val="1"/>
          <w:numId w:val="8"/>
        </w:numPr>
        <w:autoSpaceDE w:val="0"/>
        <w:autoSpaceDN w:val="0"/>
        <w:adjustRightInd w:val="0"/>
        <w:spacing w:after="0"/>
        <w:ind w:left="851" w:hanging="567"/>
        <w:jc w:val="both"/>
        <w:rPr>
          <w:rFonts w:ascii="Calibri" w:hAnsi="Calibri" w:cs="Calibri"/>
          <w:color w:val="000000"/>
          <w:sz w:val="24"/>
          <w:szCs w:val="24"/>
        </w:rPr>
      </w:pPr>
      <w:r w:rsidRPr="008148DA">
        <w:rPr>
          <w:rFonts w:ascii="Calibri" w:hAnsi="Calibri" w:cs="Calibri"/>
          <w:color w:val="000000"/>
          <w:sz w:val="24"/>
          <w:szCs w:val="24"/>
        </w:rPr>
        <w:t>Časové členenie určuje obdobie, v ktorom majú byť zručnosti, vedomosti a spôsobilosti sprostredkované v rámci praktického vyučovania a zmluvného trvania vzdelávania podľa učebnej zmluvy.</w:t>
      </w:r>
    </w:p>
    <w:p w14:paraId="5AE4F65B" w14:textId="0A6C42AF" w:rsidR="007A7EE6" w:rsidRPr="008148DA" w:rsidRDefault="001100C7" w:rsidP="003B5F44">
      <w:pPr>
        <w:pStyle w:val="Odsekzoznamu"/>
        <w:numPr>
          <w:ilvl w:val="1"/>
          <w:numId w:val="8"/>
        </w:numPr>
        <w:autoSpaceDE w:val="0"/>
        <w:autoSpaceDN w:val="0"/>
        <w:adjustRightInd w:val="0"/>
        <w:spacing w:after="0"/>
        <w:ind w:left="851" w:hanging="567"/>
        <w:jc w:val="both"/>
        <w:rPr>
          <w:rFonts w:ascii="Calibri" w:hAnsi="Calibri" w:cs="Calibri"/>
          <w:color w:val="000000"/>
          <w:sz w:val="24"/>
          <w:szCs w:val="24"/>
        </w:rPr>
      </w:pPr>
      <w:r w:rsidRPr="008148DA">
        <w:rPr>
          <w:rFonts w:ascii="Calibri" w:hAnsi="Calibri" w:cs="Calibri"/>
          <w:color w:val="000000"/>
          <w:sz w:val="24"/>
          <w:szCs w:val="24"/>
        </w:rPr>
        <w:t>Prehľad vedomostí, zručností a spôsobilostí, ktoré má zamestnávateľ sprostredkovať žiakovi v rámci poskytovania praktického vyučovania</w:t>
      </w:r>
      <w:r w:rsidR="008A1BDA" w:rsidRPr="008148DA">
        <w:rPr>
          <w:rFonts w:ascii="Calibri" w:hAnsi="Calibri" w:cs="Calibri"/>
          <w:color w:val="000000"/>
          <w:sz w:val="24"/>
          <w:szCs w:val="24"/>
        </w:rPr>
        <w:t>:</w:t>
      </w:r>
    </w:p>
    <w:p w14:paraId="054B4F53" w14:textId="77777777" w:rsidR="008148DA" w:rsidRPr="008148DA" w:rsidRDefault="008148DA" w:rsidP="008148DA">
      <w:pPr>
        <w:pStyle w:val="Odsekzoznamu"/>
        <w:autoSpaceDE w:val="0"/>
        <w:autoSpaceDN w:val="0"/>
        <w:adjustRightInd w:val="0"/>
        <w:spacing w:after="0"/>
        <w:ind w:left="851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5FF57B48" w14:textId="77777777" w:rsidR="008148DA" w:rsidRPr="008148DA" w:rsidRDefault="008148DA" w:rsidP="008148DA">
      <w:pPr>
        <w:pStyle w:val="Odsekzoznamu"/>
        <w:autoSpaceDE w:val="0"/>
        <w:autoSpaceDN w:val="0"/>
        <w:adjustRightInd w:val="0"/>
        <w:spacing w:after="0"/>
        <w:ind w:left="851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723A9349" w14:textId="77777777" w:rsidR="00282A40" w:rsidRPr="008148DA" w:rsidRDefault="00282A40" w:rsidP="008A1BDA">
      <w:pPr>
        <w:pStyle w:val="Bezriadkovania"/>
        <w:rPr>
          <w:rFonts w:ascii="Calibri" w:hAnsi="Calibri" w:cs="Calibri"/>
          <w:sz w:val="24"/>
          <w:szCs w:val="24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1C4B2B" w:rsidRPr="008148DA" w14:paraId="04BBF57D" w14:textId="77777777" w:rsidTr="00AF5F90">
        <w:trPr>
          <w:trHeight w:val="365"/>
        </w:trPr>
        <w:tc>
          <w:tcPr>
            <w:tcW w:w="10491" w:type="dxa"/>
            <w:shd w:val="clear" w:color="auto" w:fill="00B0F0"/>
            <w:noWrap/>
            <w:vAlign w:val="center"/>
          </w:tcPr>
          <w:p w14:paraId="3539C80A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bookmarkStart w:id="1" w:name="_Hlk110839914"/>
            <w:r w:rsidRPr="008148DA">
              <w:rPr>
                <w:rFonts w:ascii="Calibri" w:hAnsi="Calibri" w:cs="Calibri"/>
                <w:b/>
                <w:sz w:val="24"/>
                <w:szCs w:val="24"/>
              </w:rPr>
              <w:t>Kľúčové oblasti vedomostí, zručností a spôsobilostí sprostredkovávané priebežne počas štúdia</w:t>
            </w:r>
          </w:p>
        </w:tc>
      </w:tr>
      <w:tr w:rsidR="001C4B2B" w:rsidRPr="008148DA" w14:paraId="64CCDB5F" w14:textId="77777777" w:rsidTr="00AF5F90">
        <w:trPr>
          <w:trHeight w:val="300"/>
        </w:trPr>
        <w:tc>
          <w:tcPr>
            <w:tcW w:w="10491" w:type="dxa"/>
            <w:shd w:val="clear" w:color="auto" w:fill="D9D9D9"/>
            <w:noWrap/>
            <w:vAlign w:val="center"/>
          </w:tcPr>
          <w:p w14:paraId="39C56552" w14:textId="77777777" w:rsidR="001C4B2B" w:rsidRPr="008148DA" w:rsidRDefault="001C4B2B" w:rsidP="001C4B2B">
            <w:pPr>
              <w:numPr>
                <w:ilvl w:val="2"/>
                <w:numId w:val="12"/>
              </w:numPr>
              <w:autoSpaceDE w:val="0"/>
              <w:autoSpaceDN w:val="0"/>
              <w:adjustRightInd w:val="0"/>
              <w:spacing w:after="0"/>
              <w:ind w:left="0" w:firstLine="462"/>
              <w:jc w:val="center"/>
              <w:rPr>
                <w:rFonts w:ascii="Calibri" w:hAnsi="Calibri" w:cs="Calibri"/>
                <w:color w:val="FF0000"/>
                <w:sz w:val="24"/>
                <w:szCs w:val="24"/>
              </w:rPr>
            </w:pPr>
            <w:r w:rsidRPr="008148DA">
              <w:rPr>
                <w:rFonts w:ascii="Calibri" w:hAnsi="Calibri" w:cs="Calibri"/>
                <w:b/>
                <w:sz w:val="24"/>
                <w:szCs w:val="24"/>
              </w:rPr>
              <w:t>Zamestnávateľ poskytujúci praktické vyučovanie zabezpečuje</w:t>
            </w:r>
          </w:p>
        </w:tc>
      </w:tr>
      <w:tr w:rsidR="001C4B2B" w:rsidRPr="008148DA" w14:paraId="41829672" w14:textId="77777777" w:rsidTr="00AF5F90">
        <w:trPr>
          <w:trHeight w:val="297"/>
        </w:trPr>
        <w:tc>
          <w:tcPr>
            <w:tcW w:w="10491" w:type="dxa"/>
            <w:vAlign w:val="center"/>
          </w:tcPr>
          <w:p w14:paraId="2208AA86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Znalosť o prevádzkovej a právnej forme podniku.</w:t>
            </w:r>
          </w:p>
        </w:tc>
      </w:tr>
      <w:tr w:rsidR="001C4B2B" w:rsidRPr="008148DA" w14:paraId="2646645A" w14:textId="77777777" w:rsidTr="00AF5F90">
        <w:trPr>
          <w:trHeight w:val="272"/>
        </w:trPr>
        <w:tc>
          <w:tcPr>
            <w:tcW w:w="10491" w:type="dxa"/>
            <w:vAlign w:val="center"/>
          </w:tcPr>
          <w:p w14:paraId="49D25CFE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Znalosť o organizačnej štruktúre podniku, úlohách a kompetenciách jednotlivých podnikových sekcií, útvarov a oddelení.</w:t>
            </w:r>
          </w:p>
        </w:tc>
      </w:tr>
      <w:tr w:rsidR="001C4B2B" w:rsidRPr="008148DA" w14:paraId="798729DE" w14:textId="77777777" w:rsidTr="00AF5F90">
        <w:trPr>
          <w:trHeight w:val="600"/>
        </w:trPr>
        <w:tc>
          <w:tcPr>
            <w:tcW w:w="10491" w:type="dxa"/>
            <w:vAlign w:val="center"/>
          </w:tcPr>
          <w:p w14:paraId="75848FA2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Znalosti o úlohách, postavení podniku vo svojom odvetví a znalosť ponuky podniku na odborné vzdelávanie. Znalosti o pozícii na trhu a o okruhu zákazníkov podniku.</w:t>
            </w:r>
          </w:p>
        </w:tc>
      </w:tr>
      <w:tr w:rsidR="001C4B2B" w:rsidRPr="008148DA" w14:paraId="21E8FF6E" w14:textId="77777777" w:rsidTr="00AF5F90">
        <w:trPr>
          <w:trHeight w:val="368"/>
        </w:trPr>
        <w:tc>
          <w:tcPr>
            <w:tcW w:w="10491" w:type="dxa"/>
            <w:vAlign w:val="center"/>
          </w:tcPr>
          <w:p w14:paraId="515E18C4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Znalosť základov podnikového riadenia kvality a ich uplatňovanie, podnikový kódex.</w:t>
            </w:r>
          </w:p>
        </w:tc>
      </w:tr>
      <w:tr w:rsidR="001C4B2B" w:rsidRPr="008148DA" w14:paraId="32B35885" w14:textId="77777777" w:rsidTr="00AF5F90">
        <w:trPr>
          <w:trHeight w:val="270"/>
        </w:trPr>
        <w:tc>
          <w:tcPr>
            <w:tcW w:w="10491" w:type="dxa"/>
            <w:vAlign w:val="center"/>
          </w:tcPr>
          <w:p w14:paraId="029BEBD7" w14:textId="77777777" w:rsidR="001C4B2B" w:rsidRPr="008148DA" w:rsidRDefault="001C4B2B" w:rsidP="00AF5F90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Funkčné uplatňovanie, údržba a starostlivosť o prevádzkové  prostriedky a pomôcky (stroje, prístroje a zariadenia).</w:t>
            </w:r>
          </w:p>
        </w:tc>
      </w:tr>
      <w:tr w:rsidR="001C4B2B" w:rsidRPr="008148DA" w14:paraId="2FFE2388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2557AFC0" w14:textId="77777777" w:rsidR="001C4B2B" w:rsidRPr="008148DA" w:rsidRDefault="001C4B2B" w:rsidP="00AF5F90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Postupy plánovania a prípravy prác na pracovisku praktického vyučovania, technologické a ergonomické usporiadanie pracoviska.</w:t>
            </w:r>
          </w:p>
        </w:tc>
      </w:tr>
      <w:tr w:rsidR="001C4B2B" w:rsidRPr="008148DA" w14:paraId="4C239C69" w14:textId="77777777" w:rsidTr="00AF5F90">
        <w:trPr>
          <w:trHeight w:val="226"/>
        </w:trPr>
        <w:tc>
          <w:tcPr>
            <w:tcW w:w="10491" w:type="dxa"/>
            <w:vAlign w:val="center"/>
          </w:tcPr>
          <w:p w14:paraId="43A5D686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Vedenie sprievodnej a prevádzkovej dokumentácie.</w:t>
            </w:r>
          </w:p>
        </w:tc>
      </w:tr>
      <w:tr w:rsidR="001C4B2B" w:rsidRPr="008148DA" w14:paraId="274D43CF" w14:textId="77777777" w:rsidTr="00AF5F90">
        <w:trPr>
          <w:trHeight w:val="226"/>
        </w:trPr>
        <w:tc>
          <w:tcPr>
            <w:tcW w:w="10491" w:type="dxa"/>
          </w:tcPr>
          <w:p w14:paraId="0D3437CC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eastAsia="Times New Roman" w:hAnsi="Calibri" w:cs="Calibri"/>
                <w:sz w:val="24"/>
                <w:szCs w:val="24"/>
              </w:rPr>
              <w:t>Znalosti technických noriem a predpisov v odbore. Znalosti čítania a používania technických podkladov v odbore: náčrty, výkresy, diagramy, návody na obsluhu, návody na použitie a pod.</w:t>
            </w:r>
          </w:p>
        </w:tc>
      </w:tr>
      <w:tr w:rsidR="001C4B2B" w:rsidRPr="008148DA" w14:paraId="5DE8C9F2" w14:textId="77777777" w:rsidTr="00AF5F90">
        <w:trPr>
          <w:trHeight w:val="226"/>
        </w:trPr>
        <w:tc>
          <w:tcPr>
            <w:tcW w:w="10491" w:type="dxa"/>
            <w:vAlign w:val="center"/>
          </w:tcPr>
          <w:p w14:paraId="5A2F269A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eastAsia="Times New Roman" w:hAnsi="Calibri" w:cs="Calibri"/>
                <w:sz w:val="24"/>
                <w:szCs w:val="24"/>
              </w:rPr>
              <w:t xml:space="preserve">Znalosti o opatreniach na ochranu 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životného prostredia, separovanie, zhodnocovanie a likvidácia odpadu v odbore.</w:t>
            </w:r>
          </w:p>
        </w:tc>
      </w:tr>
      <w:tr w:rsidR="001C4B2B" w:rsidRPr="008148DA" w14:paraId="56269006" w14:textId="77777777" w:rsidTr="00AF5F90">
        <w:trPr>
          <w:trHeight w:val="226"/>
        </w:trPr>
        <w:tc>
          <w:tcPr>
            <w:tcW w:w="10491" w:type="dxa"/>
            <w:vAlign w:val="center"/>
          </w:tcPr>
          <w:p w14:paraId="46982740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Znalosti o obsahu a cieľoch vzdelávania, ako aj o možnostiach ďalšieho vzdelávania.</w:t>
            </w:r>
          </w:p>
        </w:tc>
      </w:tr>
      <w:tr w:rsidR="001C4B2B" w:rsidRPr="008148DA" w14:paraId="09427D8A" w14:textId="77777777" w:rsidTr="00AF5F90">
        <w:trPr>
          <w:trHeight w:val="226"/>
        </w:trPr>
        <w:tc>
          <w:tcPr>
            <w:tcW w:w="10491" w:type="dxa"/>
            <w:vAlign w:val="center"/>
          </w:tcPr>
          <w:p w14:paraId="207024DA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Znalosť vedenia evidencie o pracovnej činnosti žiaka na praktickom vyučovaní.</w:t>
            </w:r>
          </w:p>
        </w:tc>
      </w:tr>
      <w:tr w:rsidR="001C4B2B" w:rsidRPr="008148DA" w14:paraId="09DF8C12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56D6CF67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eastAsia="Times New Roman" w:hAnsi="Calibri" w:cs="Calibri"/>
                <w:sz w:val="24"/>
                <w:szCs w:val="24"/>
              </w:rPr>
              <w:t>Znalosť o právach a povinnostiach vyplývajúcich z učebnej zmluvy.</w:t>
            </w:r>
          </w:p>
        </w:tc>
      </w:tr>
      <w:tr w:rsidR="001C4B2B" w:rsidRPr="008148DA" w14:paraId="78511D9F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600D465C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eastAsia="Times New Roman" w:hAnsi="Calibri" w:cs="Calibri"/>
                <w:sz w:val="24"/>
                <w:szCs w:val="24"/>
              </w:rPr>
              <w:t>Znalosť o právach a povinnostiach vyplývajúcich z pracovno-právnych vzťahov a interných podnikových predpisov (Zákonník práce, pracovný poriadok).</w:t>
            </w:r>
          </w:p>
        </w:tc>
      </w:tr>
      <w:tr w:rsidR="001C4B2B" w:rsidRPr="008148DA" w14:paraId="6A98D183" w14:textId="77777777" w:rsidTr="00AF5F90">
        <w:trPr>
          <w:trHeight w:val="275"/>
        </w:trPr>
        <w:tc>
          <w:tcPr>
            <w:tcW w:w="10491" w:type="dxa"/>
            <w:shd w:val="clear" w:color="auto" w:fill="BFBFBF"/>
            <w:vAlign w:val="center"/>
          </w:tcPr>
          <w:p w14:paraId="5AEA53AC" w14:textId="77777777" w:rsidR="001C4B2B" w:rsidRPr="008148DA" w:rsidRDefault="001C4B2B" w:rsidP="001C4B2B">
            <w:pPr>
              <w:numPr>
                <w:ilvl w:val="2"/>
                <w:numId w:val="12"/>
              </w:numPr>
              <w:autoSpaceDE w:val="0"/>
              <w:autoSpaceDN w:val="0"/>
              <w:adjustRightInd w:val="0"/>
              <w:spacing w:after="0"/>
              <w:ind w:left="0" w:firstLine="462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148DA">
              <w:rPr>
                <w:rFonts w:ascii="Calibri" w:hAnsi="Calibri" w:cs="Calibri"/>
                <w:b/>
                <w:bCs/>
                <w:sz w:val="24"/>
                <w:szCs w:val="24"/>
              </w:rPr>
              <w:t>Vzdelávanie zabezpečujúce celkový rozvoj osobnosti žiaka</w:t>
            </w:r>
          </w:p>
        </w:tc>
      </w:tr>
      <w:tr w:rsidR="001C4B2B" w:rsidRPr="008148DA" w14:paraId="3E46952C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03AA7B3D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color w:val="000000"/>
                <w:sz w:val="24"/>
                <w:szCs w:val="24"/>
              </w:rPr>
              <w:t>Schopnosť pracovať  v kolektíve, uvedomenie si zodpovednosti za výsledok svojej práce, dodržiavanie pracovnej disciplíny a interných predpisov zamestnávateľa.</w:t>
            </w:r>
          </w:p>
        </w:tc>
      </w:tr>
      <w:tr w:rsidR="001C4B2B" w:rsidRPr="008148DA" w14:paraId="0093D8A6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34D593CC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color w:val="000000"/>
                <w:sz w:val="24"/>
                <w:szCs w:val="24"/>
              </w:rPr>
              <w:t>Komunikácia s nadriadenými a spolupracovníkmi/zákazníkmi/dodávateľmi pri zohľadňovaní odbornej terminológie.</w:t>
            </w:r>
          </w:p>
        </w:tc>
      </w:tr>
      <w:tr w:rsidR="001C4B2B" w:rsidRPr="008148DA" w14:paraId="4BD7045C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42EAFC1F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Znalosť a používanie príslušných odborných termínov v preferovanom firemnom jazyku.</w:t>
            </w:r>
          </w:p>
        </w:tc>
      </w:tr>
      <w:tr w:rsidR="001C4B2B" w:rsidRPr="008148DA" w14:paraId="2C3B0858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12CF0D39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Základné poznatky s využívaním podnikového softvéru.</w:t>
            </w:r>
          </w:p>
        </w:tc>
      </w:tr>
      <w:tr w:rsidR="001C4B2B" w:rsidRPr="008148DA" w14:paraId="14AC0CBE" w14:textId="77777777" w:rsidTr="00AF5F90">
        <w:trPr>
          <w:trHeight w:val="275"/>
        </w:trPr>
        <w:tc>
          <w:tcPr>
            <w:tcW w:w="10491" w:type="dxa"/>
          </w:tcPr>
          <w:p w14:paraId="6FBBDA21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Samostatné získavanie a výber informácií, rozvoj kritického a analytického myslenia, rozvoj digitálnych zručností.</w:t>
            </w:r>
          </w:p>
        </w:tc>
      </w:tr>
      <w:tr w:rsidR="001C4B2B" w:rsidRPr="008148DA" w14:paraId="49326C4F" w14:textId="77777777" w:rsidTr="00AF5F90">
        <w:trPr>
          <w:trHeight w:val="275"/>
        </w:trPr>
        <w:tc>
          <w:tcPr>
            <w:tcW w:w="10491" w:type="dxa"/>
            <w:shd w:val="clear" w:color="auto" w:fill="BFBFBF"/>
          </w:tcPr>
          <w:p w14:paraId="2771861A" w14:textId="77777777" w:rsidR="001C4B2B" w:rsidRPr="008148DA" w:rsidRDefault="001C4B2B" w:rsidP="001C4B2B">
            <w:pPr>
              <w:numPr>
                <w:ilvl w:val="2"/>
                <w:numId w:val="12"/>
              </w:numPr>
              <w:autoSpaceDE w:val="0"/>
              <w:autoSpaceDN w:val="0"/>
              <w:adjustRightInd w:val="0"/>
              <w:spacing w:after="0"/>
              <w:ind w:left="34" w:firstLine="428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148DA">
              <w:rPr>
                <w:rFonts w:ascii="Calibri" w:hAnsi="Calibri" w:cs="Calibri"/>
                <w:b/>
                <w:bCs/>
                <w:sz w:val="24"/>
                <w:szCs w:val="24"/>
              </w:rPr>
              <w:t>Zaistenie bezpečnosti a ochrany zdravia pri práci na pracovisku praktického vyučovania</w:t>
            </w:r>
          </w:p>
        </w:tc>
      </w:tr>
      <w:tr w:rsidR="001C4B2B" w:rsidRPr="008148DA" w14:paraId="65FEDF9C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2E71FCE0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Znalosť prevádzkových rizík, opatrenia na ich zníženie a prevencia.</w:t>
            </w:r>
          </w:p>
        </w:tc>
      </w:tr>
      <w:tr w:rsidR="001C4B2B" w:rsidRPr="008148DA" w14:paraId="7BECF67F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7DD55363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Riadenie a zabezpečovanie bezpečnosti a ochrany zdravia pri práci. Znalosť o prevádzkovej ochrane pred požiarom a výbuchom, ako aj o preventívnych opatreniach. Bezpečnostné predpisy v prípade požiaru a výbuchu na pracovisku, evakuačný plán. Elektrická požiarna signalizácia na pracovisku.</w:t>
            </w:r>
          </w:p>
        </w:tc>
      </w:tr>
      <w:tr w:rsidR="001C4B2B" w:rsidRPr="008148DA" w14:paraId="7D70022E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4CB957F4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Znalosť bezpečnostných predpisov pri práci a požiarnej ochrany na pracovisku praktického vyučovania.</w:t>
            </w:r>
          </w:p>
        </w:tc>
      </w:tr>
      <w:tr w:rsidR="001C4B2B" w:rsidRPr="008148DA" w14:paraId="107F7669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4D10970C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Znalosť poskytovania predlekárskej prvej pomoci pri pracovných úrazoch.</w:t>
            </w:r>
          </w:p>
        </w:tc>
      </w:tr>
      <w:tr w:rsidR="001C4B2B" w:rsidRPr="008148DA" w14:paraId="48C514A9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04EE65D3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Znalosť používania osobných ochranných prostriedkov a dodržiavania hygieny práce.</w:t>
            </w:r>
          </w:p>
        </w:tc>
      </w:tr>
      <w:tr w:rsidR="001C4B2B" w:rsidRPr="008148DA" w14:paraId="32CF2933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4BB67C66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Opatrenia a predpisy na ochranu životného prostredia.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r w:rsidRPr="008148DA">
              <w:rPr>
                <w:rFonts w:ascii="Calibri" w:hAnsi="Calibri" w:cs="Calibri"/>
                <w:sz w:val="24"/>
                <w:szCs w:val="24"/>
              </w:rPr>
              <w:t>Vedomosti o vplyve odpadových látok z výroby v odbore na životné prostredie, separovanie, zhodnocovanie a likvidácia odpadu.</w:t>
            </w:r>
          </w:p>
        </w:tc>
      </w:tr>
      <w:tr w:rsidR="001C4B2B" w:rsidRPr="008148DA" w14:paraId="6912FFFB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506C62B1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Uplatňovanie prevádzkových opatrení na efektívne využívanie energií.</w:t>
            </w:r>
          </w:p>
        </w:tc>
      </w:tr>
      <w:tr w:rsidR="001C4B2B" w:rsidRPr="008148DA" w14:paraId="46B7CA9C" w14:textId="77777777" w:rsidTr="00AF5F90">
        <w:trPr>
          <w:trHeight w:val="275"/>
        </w:trPr>
        <w:tc>
          <w:tcPr>
            <w:tcW w:w="10491" w:type="dxa"/>
            <w:vAlign w:val="center"/>
          </w:tcPr>
          <w:p w14:paraId="18F33EAA" w14:textId="77777777" w:rsidR="001C4B2B" w:rsidRPr="008148DA" w:rsidRDefault="001C4B2B" w:rsidP="00AF5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Dodržiavanie predpisov o pracovnej činnosti mladistvých žiakov a mladistvých zamestnancov.</w:t>
            </w:r>
          </w:p>
        </w:tc>
      </w:tr>
      <w:bookmarkEnd w:id="1"/>
      <w:tr w:rsidR="001C4B2B" w:rsidRPr="008148DA" w14:paraId="0A564C03" w14:textId="77777777" w:rsidTr="00033DE6">
        <w:trPr>
          <w:trHeight w:val="275"/>
        </w:trPr>
        <w:tc>
          <w:tcPr>
            <w:tcW w:w="10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0FD570D5" w14:textId="77777777" w:rsidR="001C4B2B" w:rsidRPr="008148DA" w:rsidRDefault="001C4B2B" w:rsidP="001C4B2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148DA">
              <w:rPr>
                <w:rFonts w:ascii="Calibri" w:hAnsi="Calibri" w:cs="Calibri"/>
                <w:sz w:val="24"/>
                <w:szCs w:val="24"/>
              </w:rPr>
              <w:t>Vedomosti, zručnosti a spôsobilosti sprostredkovávané v jednotlivých ročníkoch štúdia</w:t>
            </w:r>
          </w:p>
        </w:tc>
      </w:tr>
    </w:tbl>
    <w:p w14:paraId="458E1871" w14:textId="77777777" w:rsidR="008550A5" w:rsidRPr="008148DA" w:rsidRDefault="008550A5">
      <w:pPr>
        <w:rPr>
          <w:rFonts w:ascii="Calibri" w:hAnsi="Calibri" w:cs="Calibri"/>
          <w:sz w:val="24"/>
          <w:szCs w:val="24"/>
        </w:rPr>
      </w:pPr>
      <w:r w:rsidRPr="008148DA">
        <w:rPr>
          <w:rFonts w:ascii="Calibri" w:hAnsi="Calibri" w:cs="Calibri"/>
          <w:sz w:val="24"/>
          <w:szCs w:val="24"/>
        </w:rPr>
        <w:br w:type="page"/>
      </w:r>
    </w:p>
    <w:tbl>
      <w:tblPr>
        <w:tblStyle w:val="TableNormal"/>
        <w:tblpPr w:leftFromText="141" w:rightFromText="141" w:vertAnchor="text" w:horzAnchor="margin" w:tblpXSpec="center" w:tblpY="1"/>
        <w:tblW w:w="10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"/>
        <w:gridCol w:w="530"/>
        <w:gridCol w:w="2504"/>
        <w:gridCol w:w="50"/>
        <w:gridCol w:w="2835"/>
        <w:gridCol w:w="271"/>
        <w:gridCol w:w="12"/>
        <w:gridCol w:w="1844"/>
        <w:gridCol w:w="154"/>
        <w:gridCol w:w="377"/>
        <w:gridCol w:w="2000"/>
      </w:tblGrid>
      <w:tr w:rsidR="008550A5" w:rsidRPr="008148DA" w14:paraId="369DB136" w14:textId="77777777" w:rsidTr="008148DA">
        <w:trPr>
          <w:trHeight w:hRule="exact" w:val="454"/>
        </w:trPr>
        <w:tc>
          <w:tcPr>
            <w:tcW w:w="560" w:type="dxa"/>
            <w:gridSpan w:val="2"/>
            <w:shd w:val="clear" w:color="auto" w:fill="A6A6A6" w:themeFill="background1" w:themeFillShade="A6"/>
            <w:vAlign w:val="center"/>
          </w:tcPr>
          <w:p w14:paraId="0B1B8201" w14:textId="4A51F76E" w:rsidR="008550A5" w:rsidRPr="008148DA" w:rsidRDefault="008550A5" w:rsidP="008550A5">
            <w:pPr>
              <w:pStyle w:val="TableParagraph"/>
              <w:spacing w:after="120"/>
              <w:ind w:left="-93" w:firstLine="31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lastRenderedPageBreak/>
              <w:t>Por.</w:t>
            </w:r>
          </w:p>
        </w:tc>
        <w:tc>
          <w:tcPr>
            <w:tcW w:w="2554" w:type="dxa"/>
            <w:gridSpan w:val="2"/>
            <w:shd w:val="clear" w:color="auto" w:fill="A6A6A6" w:themeFill="background1" w:themeFillShade="A6"/>
            <w:vAlign w:val="center"/>
          </w:tcPr>
          <w:p w14:paraId="395718B6" w14:textId="77777777" w:rsidR="008550A5" w:rsidRPr="008148DA" w:rsidRDefault="008550A5" w:rsidP="008550A5">
            <w:pPr>
              <w:pStyle w:val="TableParagraph"/>
              <w:spacing w:after="120"/>
              <w:ind w:left="-31" w:firstLine="31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t>1. ročník</w:t>
            </w:r>
          </w:p>
        </w:tc>
        <w:tc>
          <w:tcPr>
            <w:tcW w:w="3106" w:type="dxa"/>
            <w:gridSpan w:val="2"/>
            <w:shd w:val="clear" w:color="auto" w:fill="A6A6A6" w:themeFill="background1" w:themeFillShade="A6"/>
            <w:vAlign w:val="center"/>
          </w:tcPr>
          <w:p w14:paraId="5D5BC85F" w14:textId="77777777" w:rsidR="008550A5" w:rsidRPr="008148DA" w:rsidRDefault="008550A5" w:rsidP="008550A5">
            <w:pPr>
              <w:pStyle w:val="TableParagraph"/>
              <w:spacing w:after="120"/>
              <w:ind w:left="-31" w:firstLine="31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t>2.ročník</w:t>
            </w:r>
          </w:p>
        </w:tc>
        <w:tc>
          <w:tcPr>
            <w:tcW w:w="2387" w:type="dxa"/>
            <w:gridSpan w:val="4"/>
            <w:shd w:val="clear" w:color="auto" w:fill="A6A6A6" w:themeFill="background1" w:themeFillShade="A6"/>
            <w:vAlign w:val="center"/>
          </w:tcPr>
          <w:p w14:paraId="2522BE94" w14:textId="77777777" w:rsidR="008550A5" w:rsidRPr="008148DA" w:rsidRDefault="008550A5" w:rsidP="008550A5">
            <w:pPr>
              <w:pStyle w:val="TableParagraph"/>
              <w:spacing w:after="120"/>
              <w:ind w:left="-31" w:firstLine="31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t>3.ročník</w:t>
            </w:r>
          </w:p>
        </w:tc>
        <w:tc>
          <w:tcPr>
            <w:tcW w:w="2000" w:type="dxa"/>
            <w:shd w:val="clear" w:color="auto" w:fill="A6A6A6" w:themeFill="background1" w:themeFillShade="A6"/>
            <w:vAlign w:val="center"/>
          </w:tcPr>
          <w:p w14:paraId="40F5F3FB" w14:textId="77777777" w:rsidR="008550A5" w:rsidRPr="008148DA" w:rsidRDefault="008550A5" w:rsidP="008550A5">
            <w:pPr>
              <w:pStyle w:val="TableParagraph"/>
              <w:spacing w:after="120"/>
              <w:ind w:left="-31" w:firstLine="31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t xml:space="preserve">4.ročník </w:t>
            </w:r>
          </w:p>
        </w:tc>
      </w:tr>
      <w:tr w:rsidR="008550A5" w:rsidRPr="008148DA" w14:paraId="56AF0F0B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5AA433F7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1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686A7247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sz w:val="24"/>
                <w:szCs w:val="24"/>
                <w:lang w:val="sk-SK"/>
              </w:rPr>
              <w:t xml:space="preserve">Ručné obrábanie kovov, Merania </w:t>
            </w:r>
          </w:p>
        </w:tc>
      </w:tr>
      <w:tr w:rsidR="008550A5" w:rsidRPr="008148DA" w14:paraId="639CD6D8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14E0FF80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5660" w:type="dxa"/>
            <w:gridSpan w:val="4"/>
            <w:vAlign w:val="center"/>
          </w:tcPr>
          <w:p w14:paraId="16B69790" w14:textId="2B2F05FB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BOZP, </w:t>
            </w:r>
            <w:r w:rsidR="00233EBB">
              <w:rPr>
                <w:rFonts w:ascii="Calibri" w:hAnsi="Calibri" w:cs="Calibri"/>
                <w:sz w:val="24"/>
                <w:szCs w:val="24"/>
                <w:lang w:val="sk-SK"/>
              </w:rPr>
              <w:t>m</w:t>
            </w: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eranie, </w:t>
            </w:r>
            <w:proofErr w:type="spellStart"/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>orysovanie</w:t>
            </w:r>
            <w:proofErr w:type="spellEnd"/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, rezanie závitov, rovnanie a ohýbanie, nitovanie  a manuálne spracovanie materiálov pilovaním, rezaním,  strihaním, sekaním, prebíjaním, vŕtaním zahlbovaním , </w:t>
            </w:r>
            <w:proofErr w:type="spellStart"/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>vystružovaním</w:t>
            </w:r>
            <w:proofErr w:type="spellEnd"/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, </w:t>
            </w:r>
            <w:r w:rsidRPr="008148DA">
              <w:rPr>
                <w:rFonts w:ascii="Calibri" w:eastAsia="Times New Roman" w:hAnsi="Calibri" w:cs="Calibri"/>
                <w:sz w:val="24"/>
                <w:szCs w:val="24"/>
                <w:lang w:val="sk-SK" w:eastAsia="sk-SK"/>
              </w:rPr>
              <w:t xml:space="preserve">kalibrovanie, čítanie technických výkresov, meranie mikrometrom, hĺbkomerom, </w:t>
            </w:r>
            <w:proofErr w:type="spellStart"/>
            <w:r w:rsidRPr="008148DA">
              <w:rPr>
                <w:rFonts w:ascii="Calibri" w:eastAsia="Times New Roman" w:hAnsi="Calibri" w:cs="Calibri"/>
                <w:sz w:val="24"/>
                <w:szCs w:val="24"/>
                <w:lang w:val="sk-SK" w:eastAsia="sk-SK"/>
              </w:rPr>
              <w:t>dutinomerom</w:t>
            </w:r>
            <w:proofErr w:type="spellEnd"/>
            <w:r w:rsidRPr="008148DA">
              <w:rPr>
                <w:rFonts w:ascii="Calibri" w:eastAsia="Times New Roman" w:hAnsi="Calibri" w:cs="Calibri"/>
                <w:sz w:val="24"/>
                <w:szCs w:val="24"/>
                <w:lang w:val="sk-SK" w:eastAsia="sk-SK"/>
              </w:rPr>
              <w:t xml:space="preserve">, mierky, kruhovitosť, </w:t>
            </w:r>
            <w:proofErr w:type="spellStart"/>
            <w:r w:rsidRPr="008148DA">
              <w:rPr>
                <w:rFonts w:ascii="Calibri" w:eastAsia="Times New Roman" w:hAnsi="Calibri" w:cs="Calibri"/>
                <w:sz w:val="24"/>
                <w:szCs w:val="24"/>
                <w:lang w:val="sk-SK" w:eastAsia="sk-SK"/>
              </w:rPr>
              <w:t>hádzavosť</w:t>
            </w:r>
            <w:proofErr w:type="spellEnd"/>
            <w:r w:rsidRPr="008148DA">
              <w:rPr>
                <w:rFonts w:ascii="Calibri" w:eastAsia="Times New Roman" w:hAnsi="Calibri" w:cs="Calibri"/>
                <w:sz w:val="24"/>
                <w:szCs w:val="24"/>
                <w:lang w:val="sk-SK" w:eastAsia="sk-SK"/>
              </w:rPr>
              <w:t xml:space="preserve">, kalibre </w:t>
            </w:r>
          </w:p>
        </w:tc>
        <w:tc>
          <w:tcPr>
            <w:tcW w:w="2387" w:type="dxa"/>
            <w:gridSpan w:val="4"/>
            <w:vAlign w:val="center"/>
          </w:tcPr>
          <w:p w14:paraId="75E11C6B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000" w:type="dxa"/>
            <w:vAlign w:val="center"/>
          </w:tcPr>
          <w:p w14:paraId="580C1C0C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</w:tr>
      <w:tr w:rsidR="008550A5" w:rsidRPr="008148DA" w14:paraId="3CF99B2B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12EAF82F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2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5B3FE323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 xml:space="preserve">Spájanie materiálov </w:t>
            </w:r>
          </w:p>
        </w:tc>
      </w:tr>
      <w:tr w:rsidR="008550A5" w:rsidRPr="008148DA" w14:paraId="31C04CEB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4EC29836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54" w:type="dxa"/>
            <w:gridSpan w:val="2"/>
            <w:vAlign w:val="center"/>
          </w:tcPr>
          <w:p w14:paraId="787288CD" w14:textId="40CED76F" w:rsidR="008550A5" w:rsidRPr="008148DA" w:rsidRDefault="008550A5" w:rsidP="008148DA">
            <w:pPr>
              <w:tabs>
                <w:tab w:val="left" w:pos="544"/>
              </w:tabs>
              <w:spacing w:before="57" w:after="0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eastAsia="Times New Roman" w:hAnsi="Calibri" w:cs="Calibri"/>
                <w:sz w:val="24"/>
                <w:szCs w:val="24"/>
                <w:lang w:val="sk-SK"/>
              </w:rPr>
              <w:t>Správne používanie náradia, rozoberanie jednoduchých mechanických zostáv</w:t>
            </w: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>, skrutkové, klinové spoje, lepenie, nitovanie, zváranie</w:t>
            </w:r>
          </w:p>
        </w:tc>
        <w:tc>
          <w:tcPr>
            <w:tcW w:w="3106" w:type="dxa"/>
            <w:gridSpan w:val="2"/>
            <w:vAlign w:val="center"/>
          </w:tcPr>
          <w:p w14:paraId="5CF709D2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387" w:type="dxa"/>
            <w:gridSpan w:val="4"/>
            <w:vAlign w:val="center"/>
          </w:tcPr>
          <w:p w14:paraId="0C40A61E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000" w:type="dxa"/>
            <w:vAlign w:val="center"/>
          </w:tcPr>
          <w:p w14:paraId="273184CC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</w:tr>
      <w:tr w:rsidR="008550A5" w:rsidRPr="008148DA" w14:paraId="5147B95C" w14:textId="77777777" w:rsidTr="008148DA">
        <w:trPr>
          <w:trHeight w:val="444"/>
        </w:trPr>
        <w:tc>
          <w:tcPr>
            <w:tcW w:w="30" w:type="dxa"/>
            <w:shd w:val="clear" w:color="auto" w:fill="E7E6E6" w:themeFill="background2"/>
            <w:vAlign w:val="center"/>
          </w:tcPr>
          <w:p w14:paraId="39539FCC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3</w:t>
            </w:r>
          </w:p>
        </w:tc>
        <w:tc>
          <w:tcPr>
            <w:tcW w:w="530" w:type="dxa"/>
            <w:shd w:val="clear" w:color="auto" w:fill="E7E6E6" w:themeFill="background2"/>
            <w:vAlign w:val="center"/>
          </w:tcPr>
          <w:p w14:paraId="58263970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sz w:val="24"/>
                <w:szCs w:val="24"/>
                <w:lang w:val="sk-SK"/>
              </w:rPr>
              <w:t>3.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4D765FD8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sz w:val="24"/>
                <w:szCs w:val="24"/>
                <w:lang w:val="sk-SK"/>
              </w:rPr>
              <w:t>Strojové obrábanie kovov</w:t>
            </w:r>
          </w:p>
        </w:tc>
      </w:tr>
      <w:tr w:rsidR="008550A5" w:rsidRPr="008148DA" w14:paraId="27F3FEF2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479EDABC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54" w:type="dxa"/>
            <w:gridSpan w:val="2"/>
          </w:tcPr>
          <w:p w14:paraId="343A2FBF" w14:textId="00CF2E1E" w:rsidR="008550A5" w:rsidRPr="008148DA" w:rsidRDefault="008550A5" w:rsidP="008550A5">
            <w:pPr>
              <w:tabs>
                <w:tab w:val="left" w:pos="544"/>
              </w:tabs>
              <w:spacing w:before="57" w:after="0"/>
              <w:jc w:val="center"/>
              <w:rPr>
                <w:rFonts w:ascii="Calibri" w:hAnsi="Calibri" w:cs="Calibri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>Strojové spracovanie materiálov sústružením, frézovaním, vŕtaním, brúsením, pílením a strojové rezanie závitov</w:t>
            </w:r>
          </w:p>
        </w:tc>
        <w:tc>
          <w:tcPr>
            <w:tcW w:w="3106" w:type="dxa"/>
            <w:gridSpan w:val="2"/>
          </w:tcPr>
          <w:p w14:paraId="374676DF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iCs/>
                <w:sz w:val="24"/>
                <w:szCs w:val="24"/>
                <w:lang w:val="sk-SK"/>
              </w:rPr>
            </w:pPr>
          </w:p>
        </w:tc>
        <w:tc>
          <w:tcPr>
            <w:tcW w:w="2387" w:type="dxa"/>
            <w:gridSpan w:val="4"/>
          </w:tcPr>
          <w:p w14:paraId="254B239A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sz w:val="24"/>
                <w:szCs w:val="24"/>
                <w:lang w:val="sk-SK"/>
              </w:rPr>
            </w:pPr>
          </w:p>
        </w:tc>
        <w:tc>
          <w:tcPr>
            <w:tcW w:w="2000" w:type="dxa"/>
          </w:tcPr>
          <w:p w14:paraId="4EA19593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sz w:val="24"/>
                <w:szCs w:val="24"/>
                <w:lang w:val="sk-SK"/>
              </w:rPr>
            </w:pPr>
          </w:p>
        </w:tc>
      </w:tr>
      <w:tr w:rsidR="008550A5" w:rsidRPr="008148DA" w14:paraId="6FADEDE3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56885BE2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4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4839E25D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t>Základné demontážne a montážne práce</w:t>
            </w:r>
          </w:p>
        </w:tc>
      </w:tr>
      <w:tr w:rsidR="008550A5" w:rsidRPr="008148DA" w14:paraId="7B8DB867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7E8C1113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5660" w:type="dxa"/>
            <w:gridSpan w:val="4"/>
            <w:vAlign w:val="center"/>
          </w:tcPr>
          <w:p w14:paraId="5E781098" w14:textId="4F44F26B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i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iCs/>
                <w:sz w:val="24"/>
                <w:szCs w:val="24"/>
                <w:lang w:val="sk-SK"/>
              </w:rPr>
              <w:t xml:space="preserve">Montáž demontáž </w:t>
            </w:r>
            <w:r w:rsidR="00233EBB" w:rsidRPr="008148DA">
              <w:rPr>
                <w:rFonts w:ascii="Calibri" w:hAnsi="Calibri" w:cs="Calibri"/>
                <w:iCs/>
                <w:sz w:val="24"/>
                <w:szCs w:val="24"/>
                <w:lang w:val="sk-SK"/>
              </w:rPr>
              <w:t>správnymi</w:t>
            </w:r>
            <w:r w:rsidRPr="008148DA">
              <w:rPr>
                <w:rFonts w:ascii="Calibri" w:hAnsi="Calibri" w:cs="Calibri"/>
                <w:iCs/>
                <w:sz w:val="24"/>
                <w:szCs w:val="24"/>
                <w:lang w:val="sk-SK"/>
              </w:rPr>
              <w:t xml:space="preserve"> postupmi, náradím, strojov na jednotlivé skupiny a podskupiny, demontáž a charakteristika ložísk, reťazových a remeňových, ozubených prevodov, demontáž pružín </w:t>
            </w:r>
          </w:p>
        </w:tc>
        <w:tc>
          <w:tcPr>
            <w:tcW w:w="2387" w:type="dxa"/>
            <w:gridSpan w:val="4"/>
            <w:vAlign w:val="center"/>
          </w:tcPr>
          <w:p w14:paraId="3F217973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000" w:type="dxa"/>
            <w:vAlign w:val="center"/>
          </w:tcPr>
          <w:p w14:paraId="023D0FA4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</w:tr>
      <w:tr w:rsidR="008550A5" w:rsidRPr="008148DA" w14:paraId="35BD4195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06E83F9C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5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16DCF55A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 xml:space="preserve">Elektrotechnické meranie </w:t>
            </w:r>
          </w:p>
        </w:tc>
      </w:tr>
      <w:tr w:rsidR="008550A5" w:rsidRPr="008148DA" w14:paraId="09DCF75F" w14:textId="77777777" w:rsidTr="00233EBB">
        <w:trPr>
          <w:trHeight w:val="269"/>
        </w:trPr>
        <w:tc>
          <w:tcPr>
            <w:tcW w:w="560" w:type="dxa"/>
            <w:gridSpan w:val="2"/>
            <w:vAlign w:val="center"/>
          </w:tcPr>
          <w:p w14:paraId="3889BA56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54" w:type="dxa"/>
            <w:gridSpan w:val="2"/>
            <w:vAlign w:val="center"/>
          </w:tcPr>
          <w:p w14:paraId="16BE3A7B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3106" w:type="dxa"/>
            <w:gridSpan w:val="2"/>
            <w:vAlign w:val="center"/>
          </w:tcPr>
          <w:p w14:paraId="03487471" w14:textId="77777777" w:rsidR="00233EBB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Meranie meracími prístrojmi, meranie jednosmerného napätia a meranie obvodov Meranie a charakteristika jednosmerného a striedavého prúdu </w:t>
            </w:r>
          </w:p>
          <w:p w14:paraId="0C0FAC82" w14:textId="77777777" w:rsidR="00233EBB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Ohmov zákon </w:t>
            </w:r>
          </w:p>
          <w:p w14:paraId="1AD62DDE" w14:textId="7A5AE4FD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Charakteristika a meranie kondenzátorov, rezistorov, 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lastRenderedPageBreak/>
              <w:t>meranie na osciloskope</w:t>
            </w:r>
          </w:p>
        </w:tc>
        <w:tc>
          <w:tcPr>
            <w:tcW w:w="2387" w:type="dxa"/>
            <w:gridSpan w:val="4"/>
            <w:vAlign w:val="center"/>
          </w:tcPr>
          <w:p w14:paraId="25AA656F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000" w:type="dxa"/>
            <w:vAlign w:val="center"/>
          </w:tcPr>
          <w:p w14:paraId="15020741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</w:tr>
      <w:tr w:rsidR="008550A5" w:rsidRPr="008148DA" w14:paraId="379D636D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7D0AB82C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6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1F4866D3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t xml:space="preserve">Základy elektrotechnických prác a Elektrotechnické schémy </w:t>
            </w:r>
          </w:p>
        </w:tc>
      </w:tr>
      <w:tr w:rsidR="008550A5" w:rsidRPr="008148DA" w14:paraId="6074BA8F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2BFC1DF9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54" w:type="dxa"/>
            <w:gridSpan w:val="2"/>
            <w:vAlign w:val="center"/>
          </w:tcPr>
          <w:p w14:paraId="021696FA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5493" w:type="dxa"/>
            <w:gridSpan w:val="6"/>
            <w:vAlign w:val="center"/>
          </w:tcPr>
          <w:p w14:paraId="37AAAD2B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Úprava koncov vodičov, cínovanie, </w:t>
            </w:r>
            <w:proofErr w:type="spellStart"/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krimpovanie</w:t>
            </w:r>
            <w:proofErr w:type="spellEnd"/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, viazanie a úprava kabeláže </w:t>
            </w:r>
          </w:p>
          <w:p w14:paraId="29C214E1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Tvorba a čítanie a tvorba  elektrotechnických schém </w:t>
            </w:r>
          </w:p>
        </w:tc>
        <w:tc>
          <w:tcPr>
            <w:tcW w:w="2000" w:type="dxa"/>
            <w:vAlign w:val="center"/>
          </w:tcPr>
          <w:p w14:paraId="15A7C672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</w:tr>
      <w:tr w:rsidR="008550A5" w:rsidRPr="008148DA" w14:paraId="76DE4823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7925F429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7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4014BE88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 xml:space="preserve">Hlavné časti elektrických strojov a prístrojov </w:t>
            </w:r>
          </w:p>
        </w:tc>
      </w:tr>
      <w:tr w:rsidR="008550A5" w:rsidRPr="008148DA" w14:paraId="55CA3A7C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488253A9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54" w:type="dxa"/>
            <w:gridSpan w:val="2"/>
            <w:vAlign w:val="center"/>
          </w:tcPr>
          <w:p w14:paraId="4AD0586E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3106" w:type="dxa"/>
            <w:gridSpan w:val="2"/>
            <w:vAlign w:val="center"/>
          </w:tcPr>
          <w:p w14:paraId="187CF22E" w14:textId="57ECC014" w:rsidR="008148DA" w:rsidRDefault="008148DA" w:rsidP="008148DA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sz w:val="24"/>
                <w:szCs w:val="24"/>
                <w:lang w:val="sk-SK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R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ozdelenie, kontrola, meranie a zapájanie do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obvodov -spínacie prístroje</w:t>
            </w:r>
          </w:p>
          <w:p w14:paraId="05C225DD" w14:textId="1C1CD0A4" w:rsidR="008550A5" w:rsidRPr="008148DA" w:rsidRDefault="008148DA" w:rsidP="008148DA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>
              <w:rPr>
                <w:rFonts w:ascii="Calibri" w:hAnsi="Calibri" w:cs="Calibri"/>
                <w:sz w:val="24"/>
                <w:szCs w:val="24"/>
                <w:lang w:val="sk-SK"/>
              </w:rPr>
              <w:t>R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ozdelenie, kontrola, meranie a zapájanie do</w:t>
            </w:r>
          </w:p>
          <w:p w14:paraId="04334C22" w14:textId="14D6258F" w:rsidR="008550A5" w:rsidRPr="008148DA" w:rsidRDefault="008550A5" w:rsidP="008148DA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obvodov -</w:t>
            </w:r>
            <w:r w:rsid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transformátory (vypínače, relé, </w:t>
            </w:r>
            <w:proofErr w:type="spellStart"/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stykače</w:t>
            </w:r>
            <w:proofErr w:type="spellEnd"/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, poistky</w:t>
            </w: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 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Rozdelenie, kontrola, meranie a zapájanie do</w:t>
            </w:r>
          </w:p>
          <w:p w14:paraId="3EFC5459" w14:textId="3E852480" w:rsidR="008550A5" w:rsidRPr="008148DA" w:rsidRDefault="008550A5" w:rsidP="008148DA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obvodov </w:t>
            </w:r>
            <w:r w:rsid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- 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točivé elektrické stroje (synchrónne</w:t>
            </w:r>
          </w:p>
          <w:p w14:paraId="713CA34F" w14:textId="60DC80C2" w:rsidR="008550A5" w:rsidRPr="008148DA" w:rsidRDefault="008550A5" w:rsidP="008148DA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a asynchrónne motory</w:t>
            </w:r>
            <w:r w:rsidR="00E33125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)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Rozdelenie, kontrola, meranie a zapájanie do</w:t>
            </w:r>
          </w:p>
          <w:p w14:paraId="70F70EB4" w14:textId="77777777" w:rsidR="008148DA" w:rsidRDefault="008550A5" w:rsidP="008148DA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obvodov </w:t>
            </w:r>
            <w:r w:rsidR="008148DA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- 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jednosmerné elektrické stroje</w:t>
            </w:r>
          </w:p>
          <w:p w14:paraId="0ADC6704" w14:textId="29761AC6" w:rsidR="00E33125" w:rsidRDefault="008550A5" w:rsidP="008148DA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Charakteristiky a použitie, </w:t>
            </w:r>
            <w:r w:rsidR="00E33125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Z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apojenie Diód</w:t>
            </w:r>
          </w:p>
          <w:p w14:paraId="39FEF37B" w14:textId="0644722A" w:rsidR="008148DA" w:rsidRDefault="008550A5" w:rsidP="008148DA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Tranzistory, tyristory</w:t>
            </w:r>
          </w:p>
          <w:p w14:paraId="3E520AC1" w14:textId="6C600078" w:rsidR="008550A5" w:rsidRPr="008148DA" w:rsidRDefault="008550A5" w:rsidP="008148DA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Optoelektronické súčiastky </w:t>
            </w:r>
            <w:r w:rsidR="008148DA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- 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princíp činnosti, meranie a zapájanie do obvodov</w:t>
            </w:r>
          </w:p>
        </w:tc>
        <w:tc>
          <w:tcPr>
            <w:tcW w:w="2387" w:type="dxa"/>
            <w:gridSpan w:val="4"/>
            <w:vAlign w:val="center"/>
          </w:tcPr>
          <w:p w14:paraId="6C736E18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000" w:type="dxa"/>
            <w:vAlign w:val="center"/>
          </w:tcPr>
          <w:p w14:paraId="235382B6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</w:tr>
      <w:tr w:rsidR="008550A5" w:rsidRPr="008148DA" w14:paraId="5123D039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4A3293FE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8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11645529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>Napájacie zdroje</w:t>
            </w:r>
          </w:p>
        </w:tc>
      </w:tr>
      <w:tr w:rsidR="008550A5" w:rsidRPr="008148DA" w14:paraId="4DD272D7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65F7FBBD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54" w:type="dxa"/>
            <w:gridSpan w:val="2"/>
            <w:vAlign w:val="center"/>
          </w:tcPr>
          <w:p w14:paraId="7581641D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3106" w:type="dxa"/>
            <w:gridSpan w:val="2"/>
            <w:vAlign w:val="center"/>
          </w:tcPr>
          <w:p w14:paraId="7FEAA04C" w14:textId="766B975E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Jednocestne a dvojcestne usmernený zdroj</w:t>
            </w:r>
            <w:r w:rsid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- princíp</w:t>
            </w:r>
          </w:p>
          <w:p w14:paraId="5627955C" w14:textId="77777777" w:rsidR="00E33125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činnosti a merania, </w:t>
            </w:r>
            <w:proofErr w:type="spellStart"/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Greatzov</w:t>
            </w:r>
            <w:proofErr w:type="spellEnd"/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mostík - princíp činnosti a</w:t>
            </w:r>
            <w:r w:rsidR="00E33125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 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merania</w:t>
            </w:r>
            <w:r w:rsidR="00E33125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</w:t>
            </w:r>
          </w:p>
          <w:p w14:paraId="745B09DC" w14:textId="63962239" w:rsidR="00E33125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Spínacie zdroje - kontrola funkčnosti </w:t>
            </w:r>
          </w:p>
          <w:p w14:paraId="671475DF" w14:textId="080CAC41" w:rsidR="008550A5" w:rsidRPr="008148DA" w:rsidRDefault="00E3312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N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abíjačka akumulátorov </w:t>
            </w:r>
            <w:r w:rsidR="008148DA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-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praktické zapájanie</w:t>
            </w:r>
          </w:p>
        </w:tc>
        <w:tc>
          <w:tcPr>
            <w:tcW w:w="2387" w:type="dxa"/>
            <w:gridSpan w:val="4"/>
            <w:vAlign w:val="center"/>
          </w:tcPr>
          <w:p w14:paraId="16FAEC5E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000" w:type="dxa"/>
            <w:vAlign w:val="center"/>
          </w:tcPr>
          <w:p w14:paraId="334A8B65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</w:tr>
      <w:tr w:rsidR="008550A5" w:rsidRPr="008148DA" w14:paraId="7E4F8DBB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1D8C7115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9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2FDAF757" w14:textId="77777777" w:rsidR="008550A5" w:rsidRPr="008148DA" w:rsidRDefault="008550A5" w:rsidP="008550A5">
            <w:pPr>
              <w:tabs>
                <w:tab w:val="left" w:pos="544"/>
              </w:tabs>
              <w:spacing w:after="0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iCs/>
                <w:sz w:val="24"/>
                <w:szCs w:val="24"/>
                <w:lang w:val="sk-SK"/>
              </w:rPr>
              <w:t xml:space="preserve">Nízkofrekvenčné a operačné </w:t>
            </w:r>
            <w:proofErr w:type="spellStart"/>
            <w:r w:rsidRPr="008148DA">
              <w:rPr>
                <w:rFonts w:ascii="Calibri" w:hAnsi="Calibri" w:cs="Calibri"/>
                <w:b/>
                <w:iCs/>
                <w:sz w:val="24"/>
                <w:szCs w:val="24"/>
                <w:lang w:val="sk-SK"/>
              </w:rPr>
              <w:t>zosilovače</w:t>
            </w:r>
            <w:proofErr w:type="spellEnd"/>
            <w:r w:rsidRPr="008148DA">
              <w:rPr>
                <w:rFonts w:ascii="Calibri" w:hAnsi="Calibri" w:cs="Calibri"/>
                <w:b/>
                <w:iCs/>
                <w:sz w:val="24"/>
                <w:szCs w:val="24"/>
                <w:lang w:val="sk-SK"/>
              </w:rPr>
              <w:t xml:space="preserve">, </w:t>
            </w:r>
            <w:proofErr w:type="spellStart"/>
            <w:r w:rsidRPr="008148DA">
              <w:rPr>
                <w:rFonts w:ascii="Calibri" w:hAnsi="Calibri" w:cs="Calibri"/>
                <w:b/>
                <w:iCs/>
                <w:sz w:val="24"/>
                <w:szCs w:val="24"/>
                <w:lang w:val="sk-SK"/>
              </w:rPr>
              <w:t>genárotory</w:t>
            </w:r>
            <w:proofErr w:type="spellEnd"/>
            <w:r w:rsidRPr="008148DA">
              <w:rPr>
                <w:rFonts w:ascii="Calibri" w:hAnsi="Calibri" w:cs="Calibri"/>
                <w:b/>
                <w:iCs/>
                <w:sz w:val="24"/>
                <w:szCs w:val="24"/>
                <w:lang w:val="sk-SK"/>
              </w:rPr>
              <w:t xml:space="preserve">, oscilátory  </w:t>
            </w:r>
          </w:p>
        </w:tc>
      </w:tr>
      <w:tr w:rsidR="00944228" w:rsidRPr="008148DA" w14:paraId="31982D5C" w14:textId="77777777" w:rsidTr="00944228">
        <w:trPr>
          <w:trHeight w:val="444"/>
        </w:trPr>
        <w:tc>
          <w:tcPr>
            <w:tcW w:w="560" w:type="dxa"/>
            <w:gridSpan w:val="2"/>
            <w:vAlign w:val="center"/>
          </w:tcPr>
          <w:p w14:paraId="4CFD49ED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54" w:type="dxa"/>
            <w:gridSpan w:val="2"/>
            <w:vAlign w:val="center"/>
          </w:tcPr>
          <w:p w14:paraId="2C09E0D7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3118" w:type="dxa"/>
            <w:gridSpan w:val="3"/>
            <w:vAlign w:val="center"/>
          </w:tcPr>
          <w:p w14:paraId="1203667C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i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iCs/>
                <w:sz w:val="24"/>
                <w:szCs w:val="24"/>
                <w:lang w:val="sk-SK"/>
              </w:rPr>
              <w:t>Stavba jednotlivých obvodov, zapojenie</w:t>
            </w:r>
          </w:p>
          <w:p w14:paraId="4906105A" w14:textId="1EAF88EC" w:rsidR="00E33125" w:rsidRDefault="008550A5" w:rsidP="008550A5">
            <w:pPr>
              <w:spacing w:after="0"/>
              <w:jc w:val="center"/>
              <w:rPr>
                <w:rFonts w:ascii="Calibri" w:hAnsi="Calibri" w:cs="Calibri"/>
                <w:i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iCs/>
                <w:sz w:val="24"/>
                <w:szCs w:val="24"/>
                <w:lang w:val="sk-SK"/>
              </w:rPr>
              <w:lastRenderedPageBreak/>
              <w:t>spätnej väzby</w:t>
            </w:r>
          </w:p>
          <w:p w14:paraId="277F5660" w14:textId="6938F46E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i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iCs/>
                <w:sz w:val="24"/>
                <w:szCs w:val="24"/>
                <w:lang w:val="sk-SK"/>
              </w:rPr>
              <w:t>Kontrola a meranie operačných zosilňovačov v</w:t>
            </w:r>
          </w:p>
          <w:p w14:paraId="5B21649C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i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iCs/>
                <w:sz w:val="24"/>
                <w:szCs w:val="24"/>
                <w:lang w:val="sk-SK"/>
              </w:rPr>
              <w:t>obvodoch,</w:t>
            </w: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 m</w:t>
            </w:r>
            <w:r w:rsidRPr="008148DA">
              <w:rPr>
                <w:rFonts w:ascii="Calibri" w:hAnsi="Calibri" w:cs="Calibri"/>
                <w:iCs/>
                <w:sz w:val="24"/>
                <w:szCs w:val="24"/>
                <w:lang w:val="sk-SK"/>
              </w:rPr>
              <w:t xml:space="preserve">eranie frekvencie pomocou osciloskopu a </w:t>
            </w:r>
            <w:proofErr w:type="spellStart"/>
            <w:r w:rsidRPr="008148DA">
              <w:rPr>
                <w:rFonts w:ascii="Calibri" w:hAnsi="Calibri" w:cs="Calibri"/>
                <w:iCs/>
                <w:sz w:val="24"/>
                <w:szCs w:val="24"/>
                <w:lang w:val="sk-SK"/>
              </w:rPr>
              <w:t>čítača</w:t>
            </w:r>
            <w:proofErr w:type="spellEnd"/>
            <w:r w:rsidRPr="008148DA">
              <w:rPr>
                <w:rFonts w:ascii="Calibri" w:hAnsi="Calibri" w:cs="Calibri"/>
                <w:iCs/>
                <w:sz w:val="24"/>
                <w:szCs w:val="24"/>
                <w:lang w:val="sk-SK"/>
              </w:rPr>
              <w:t xml:space="preserve"> </w:t>
            </w:r>
          </w:p>
        </w:tc>
        <w:tc>
          <w:tcPr>
            <w:tcW w:w="1998" w:type="dxa"/>
            <w:gridSpan w:val="2"/>
            <w:vAlign w:val="center"/>
          </w:tcPr>
          <w:p w14:paraId="2B1D964E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iCs/>
                <w:sz w:val="24"/>
                <w:szCs w:val="24"/>
                <w:lang w:val="sk-SK"/>
              </w:rPr>
            </w:pPr>
          </w:p>
        </w:tc>
        <w:tc>
          <w:tcPr>
            <w:tcW w:w="2377" w:type="dxa"/>
            <w:gridSpan w:val="2"/>
            <w:vAlign w:val="center"/>
          </w:tcPr>
          <w:p w14:paraId="291BFBD0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iCs/>
                <w:sz w:val="24"/>
                <w:szCs w:val="24"/>
                <w:lang w:val="sk-SK"/>
              </w:rPr>
            </w:pPr>
          </w:p>
        </w:tc>
      </w:tr>
      <w:tr w:rsidR="008550A5" w:rsidRPr="008148DA" w14:paraId="05F6468E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3610F13F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  <w:t>10.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4303DB06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t>Základné logické funkcie</w:t>
            </w:r>
          </w:p>
        </w:tc>
      </w:tr>
      <w:tr w:rsidR="00944228" w:rsidRPr="008148DA" w14:paraId="01CDFC87" w14:textId="77777777" w:rsidTr="00944228">
        <w:trPr>
          <w:trHeight w:val="444"/>
        </w:trPr>
        <w:tc>
          <w:tcPr>
            <w:tcW w:w="560" w:type="dxa"/>
            <w:gridSpan w:val="2"/>
            <w:vAlign w:val="center"/>
          </w:tcPr>
          <w:p w14:paraId="53FD731A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54" w:type="dxa"/>
            <w:gridSpan w:val="2"/>
            <w:vAlign w:val="center"/>
          </w:tcPr>
          <w:p w14:paraId="3D358B28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3118" w:type="dxa"/>
            <w:gridSpan w:val="3"/>
            <w:vAlign w:val="center"/>
          </w:tcPr>
          <w:p w14:paraId="4A2847C9" w14:textId="0F13C4E3" w:rsidR="008550A5" w:rsidRPr="008148DA" w:rsidRDefault="00944228" w:rsidP="008550A5">
            <w:pPr>
              <w:pStyle w:val="TableParagraph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P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rincíp</w:t>
            </w:r>
          </w:p>
          <w:p w14:paraId="0656C416" w14:textId="4F2491A3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činnosti jednotlivých hradiel </w:t>
            </w:r>
            <w:r w:rsidR="00A5333C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Z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ákladné technické</w:t>
            </w:r>
          </w:p>
          <w:p w14:paraId="61FCE258" w14:textId="77777777" w:rsidR="00E33125" w:rsidRDefault="008550A5" w:rsidP="008550A5">
            <w:pPr>
              <w:pStyle w:val="TableParagraph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parametre logických obvodov</w:t>
            </w:r>
            <w:r w:rsidR="008148DA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- TTL, MOS FET)</w:t>
            </w:r>
          </w:p>
          <w:p w14:paraId="7A0C5670" w14:textId="77777777" w:rsidR="00E33125" w:rsidRDefault="00E33125" w:rsidP="008550A5">
            <w:pPr>
              <w:pStyle w:val="TableParagraph"/>
              <w:jc w:val="center"/>
              <w:rPr>
                <w:rFonts w:ascii="Calibri" w:hAnsi="Calibri" w:cs="Calibri"/>
                <w:sz w:val="24"/>
                <w:szCs w:val="24"/>
                <w:lang w:val="sk-SK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K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reslenie štruktúry číslicových obvodov</w:t>
            </w:r>
            <w:r w:rsidR="008550A5"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 </w:t>
            </w:r>
          </w:p>
          <w:p w14:paraId="49AD4035" w14:textId="7848DCE2" w:rsidR="008550A5" w:rsidRPr="008148DA" w:rsidRDefault="00E33125" w:rsidP="008550A5">
            <w:pPr>
              <w:pStyle w:val="TableParagraph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>
              <w:rPr>
                <w:rFonts w:ascii="Calibri" w:hAnsi="Calibri" w:cs="Calibri"/>
                <w:sz w:val="24"/>
                <w:szCs w:val="24"/>
                <w:lang w:val="sk-SK"/>
              </w:rPr>
              <w:t>Z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apájanie kombinačných obvodov a ich</w:t>
            </w:r>
          </w:p>
          <w:p w14:paraId="0345EBC3" w14:textId="77777777" w:rsidR="00E33125" w:rsidRDefault="008550A5" w:rsidP="008550A5">
            <w:pPr>
              <w:pStyle w:val="TableParagraph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meranie</w:t>
            </w:r>
          </w:p>
          <w:p w14:paraId="1684FE48" w14:textId="465987E0" w:rsidR="008550A5" w:rsidRPr="008148DA" w:rsidRDefault="00E33125" w:rsidP="008550A5">
            <w:pPr>
              <w:pStyle w:val="TableParagraph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O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bvody automatického ovládania pomocou</w:t>
            </w:r>
          </w:p>
          <w:p w14:paraId="071BDF82" w14:textId="1E4EB70D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kombinačných obvodov</w:t>
            </w:r>
            <w:r w:rsidR="00E33125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- praktické zapájanie</w:t>
            </w:r>
          </w:p>
          <w:p w14:paraId="535A3F6A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akčných členov (relé, </w:t>
            </w:r>
            <w:proofErr w:type="spellStart"/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stykač</w:t>
            </w:r>
            <w:proofErr w:type="spellEnd"/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, kontrola funkčnosti číslicovej techniky (binárna</w:t>
            </w:r>
          </w:p>
          <w:p w14:paraId="0E946BF6" w14:textId="77777777" w:rsidR="00E33125" w:rsidRDefault="008550A5" w:rsidP="008550A5">
            <w:pPr>
              <w:pStyle w:val="TableParagraph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a dekadická sústava) </w:t>
            </w:r>
          </w:p>
          <w:p w14:paraId="483FA065" w14:textId="31ED44F4" w:rsidR="008550A5" w:rsidRPr="008148DA" w:rsidRDefault="00E33125" w:rsidP="008550A5">
            <w:pPr>
              <w:pStyle w:val="TableParagraph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K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ontrola funkčnosti číslicovej techniky</w:t>
            </w:r>
          </w:p>
          <w:p w14:paraId="4BF92931" w14:textId="6B58D9BE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(hexadecimálna sústava, </w:t>
            </w:r>
            <w:proofErr w:type="spellStart"/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Johnsov</w:t>
            </w:r>
            <w:proofErr w:type="spellEnd"/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kód)</w:t>
            </w:r>
          </w:p>
        </w:tc>
        <w:tc>
          <w:tcPr>
            <w:tcW w:w="1998" w:type="dxa"/>
            <w:gridSpan w:val="2"/>
            <w:vAlign w:val="center"/>
          </w:tcPr>
          <w:p w14:paraId="30AE2939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377" w:type="dxa"/>
            <w:gridSpan w:val="2"/>
            <w:vAlign w:val="center"/>
          </w:tcPr>
          <w:p w14:paraId="2470432E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</w:tr>
      <w:tr w:rsidR="008550A5" w:rsidRPr="008148DA" w14:paraId="71B042A1" w14:textId="77777777" w:rsidTr="008148DA">
        <w:trPr>
          <w:trHeight w:val="27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565D7F17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shd w:val="clear" w:color="auto" w:fill="E7E6E6" w:themeFill="background2"/>
                <w:lang w:val="sk-SK"/>
              </w:rPr>
              <w:t>11.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5BE16A1A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i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iCs/>
                <w:sz w:val="24"/>
                <w:szCs w:val="24"/>
                <w:lang w:val="sk-SK"/>
              </w:rPr>
              <w:t>Regulačná technika</w:t>
            </w:r>
          </w:p>
        </w:tc>
      </w:tr>
      <w:tr w:rsidR="00944228" w:rsidRPr="008148DA" w14:paraId="082E1848" w14:textId="77777777" w:rsidTr="00944228">
        <w:trPr>
          <w:trHeight w:val="2522"/>
        </w:trPr>
        <w:tc>
          <w:tcPr>
            <w:tcW w:w="560" w:type="dxa"/>
            <w:gridSpan w:val="2"/>
            <w:vAlign w:val="center"/>
          </w:tcPr>
          <w:p w14:paraId="11F91CDE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54" w:type="dxa"/>
            <w:gridSpan w:val="2"/>
            <w:vAlign w:val="center"/>
          </w:tcPr>
          <w:p w14:paraId="1CD5263A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  <w:p w14:paraId="38282DAD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  <w:p w14:paraId="786D1EEF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  <w:p w14:paraId="0D48B5E8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  <w:p w14:paraId="39773B28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  <w:p w14:paraId="2E253803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  <w:p w14:paraId="4B84BF3F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  <w:p w14:paraId="3EA9A72B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3118" w:type="dxa"/>
            <w:gridSpan w:val="3"/>
            <w:vAlign w:val="center"/>
          </w:tcPr>
          <w:p w14:paraId="0D7F0586" w14:textId="67CC278F" w:rsidR="008550A5" w:rsidRPr="008148DA" w:rsidRDefault="00A5333C" w:rsidP="008550A5">
            <w:pPr>
              <w:pStyle w:val="Bezriadkovania"/>
              <w:jc w:val="center"/>
              <w:rPr>
                <w:rFonts w:ascii="Calibri" w:hAnsi="Calibri" w:cs="Calibri"/>
                <w:sz w:val="24"/>
                <w:szCs w:val="24"/>
                <w:lang w:val="sk-SK"/>
              </w:rPr>
            </w:pPr>
            <w:r>
              <w:rPr>
                <w:rFonts w:ascii="Calibri" w:hAnsi="Calibri" w:cs="Calibri"/>
                <w:sz w:val="24"/>
                <w:szCs w:val="24"/>
                <w:lang w:val="sk-SK"/>
              </w:rPr>
              <w:t>Z</w:t>
            </w:r>
            <w:r w:rsidR="008550A5" w:rsidRPr="008148DA">
              <w:rPr>
                <w:rFonts w:ascii="Calibri" w:hAnsi="Calibri" w:cs="Calibri"/>
                <w:sz w:val="24"/>
                <w:szCs w:val="24"/>
                <w:lang w:val="sk-SK"/>
              </w:rPr>
              <w:t>ákladné zapojenia jednoduchej regulovanej</w:t>
            </w:r>
          </w:p>
          <w:p w14:paraId="5D03A48B" w14:textId="767B0AFF" w:rsidR="008148DA" w:rsidRPr="008148DA" w:rsidRDefault="008550A5" w:rsidP="008148DA">
            <w:pPr>
              <w:pStyle w:val="Bezriadkovania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>sústavy s teplotným, prietokovým, tlakovým, optickým, objemovým, piezoelektrickým, indukčným, ultrazvukovým senzorom a ich kontrola</w:t>
            </w:r>
          </w:p>
        </w:tc>
        <w:tc>
          <w:tcPr>
            <w:tcW w:w="1998" w:type="dxa"/>
            <w:gridSpan w:val="2"/>
            <w:vAlign w:val="center"/>
          </w:tcPr>
          <w:p w14:paraId="6FCC518B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iCs/>
                <w:sz w:val="24"/>
                <w:szCs w:val="24"/>
                <w:lang w:val="sk-SK"/>
              </w:rPr>
            </w:pPr>
          </w:p>
        </w:tc>
        <w:tc>
          <w:tcPr>
            <w:tcW w:w="2377" w:type="dxa"/>
            <w:gridSpan w:val="2"/>
            <w:vAlign w:val="center"/>
          </w:tcPr>
          <w:p w14:paraId="0C6134AA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iCs/>
                <w:sz w:val="24"/>
                <w:szCs w:val="24"/>
                <w:lang w:val="sk-SK"/>
              </w:rPr>
            </w:pPr>
          </w:p>
        </w:tc>
      </w:tr>
      <w:tr w:rsidR="008550A5" w:rsidRPr="008148DA" w14:paraId="3703E4E8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6B66304F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  <w:t>12.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4A5842B5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t>Technická diagnostika</w:t>
            </w:r>
          </w:p>
        </w:tc>
      </w:tr>
      <w:tr w:rsidR="008550A5" w:rsidRPr="008148DA" w14:paraId="333633D1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2B71793D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3B44F4A6" w14:textId="77777777" w:rsidR="008550A5" w:rsidRPr="008148DA" w:rsidRDefault="008550A5" w:rsidP="008550A5">
            <w:pPr>
              <w:tabs>
                <w:tab w:val="left" w:pos="544"/>
              </w:tabs>
              <w:spacing w:after="0"/>
              <w:jc w:val="center"/>
              <w:rPr>
                <w:rFonts w:ascii="Calibri" w:hAnsi="Calibri" w:cs="Calibri"/>
                <w:bCs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5F6A55D3" w14:textId="77777777" w:rsidR="008550A5" w:rsidRPr="008148DA" w:rsidRDefault="008550A5" w:rsidP="008550A5">
            <w:pPr>
              <w:tabs>
                <w:tab w:val="left" w:pos="544"/>
              </w:tabs>
              <w:spacing w:after="0"/>
              <w:jc w:val="center"/>
              <w:rPr>
                <w:rFonts w:ascii="Calibri" w:hAnsi="Calibri" w:cs="Calibri"/>
                <w:bCs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16967271" w14:textId="604A3706" w:rsidR="00A5333C" w:rsidRDefault="008550A5" w:rsidP="008550A5">
            <w:pPr>
              <w:tabs>
                <w:tab w:val="left" w:pos="544"/>
              </w:tabs>
              <w:spacing w:after="0"/>
              <w:jc w:val="center"/>
              <w:rPr>
                <w:rFonts w:ascii="Calibri" w:eastAsiaTheme="minorHAnsi" w:hAnsi="Calibri" w:cs="Calibri"/>
                <w:sz w:val="24"/>
                <w:szCs w:val="24"/>
                <w:lang w:val="sk-SK" w:eastAsia="en-US"/>
              </w:rPr>
            </w:pPr>
            <w:r w:rsidRPr="00A5333C">
              <w:rPr>
                <w:rFonts w:ascii="Calibri" w:eastAsiaTheme="minorHAnsi" w:hAnsi="Calibri" w:cs="Calibri"/>
                <w:sz w:val="24"/>
                <w:szCs w:val="24"/>
                <w:lang w:val="sk-SK" w:eastAsia="en-US"/>
              </w:rPr>
              <w:t xml:space="preserve">Kvantitatívne ukazovatele technického stavu a ich hodnotenie Subjektívne </w:t>
            </w:r>
            <w:r w:rsidRPr="00A5333C">
              <w:rPr>
                <w:rFonts w:ascii="Calibri" w:eastAsiaTheme="minorHAnsi" w:hAnsi="Calibri" w:cs="Calibri"/>
                <w:sz w:val="24"/>
                <w:szCs w:val="24"/>
                <w:lang w:val="sk-SK" w:eastAsia="en-US"/>
              </w:rPr>
              <w:lastRenderedPageBreak/>
              <w:t>diagnostické metódy Meranie prevádzkovej teploty Diagnostika prevádzkových parametrov strojov Diagnostika vôlí v</w:t>
            </w:r>
            <w:r w:rsidR="00A5333C">
              <w:rPr>
                <w:rFonts w:ascii="Calibri" w:eastAsiaTheme="minorHAnsi" w:hAnsi="Calibri" w:cs="Calibri"/>
                <w:sz w:val="24"/>
                <w:szCs w:val="24"/>
                <w:lang w:val="sk-SK" w:eastAsia="en-US"/>
              </w:rPr>
              <w:t> </w:t>
            </w:r>
            <w:r w:rsidRPr="00A5333C">
              <w:rPr>
                <w:rFonts w:ascii="Calibri" w:eastAsiaTheme="minorHAnsi" w:hAnsi="Calibri" w:cs="Calibri"/>
                <w:sz w:val="24"/>
                <w:szCs w:val="24"/>
                <w:lang w:val="sk-SK" w:eastAsia="en-US"/>
              </w:rPr>
              <w:t>mechanizmoch</w:t>
            </w:r>
          </w:p>
          <w:p w14:paraId="0D6B7179" w14:textId="4DB43D09" w:rsidR="008550A5" w:rsidRPr="00A5333C" w:rsidRDefault="008550A5" w:rsidP="008550A5">
            <w:pPr>
              <w:tabs>
                <w:tab w:val="left" w:pos="544"/>
              </w:tabs>
              <w:spacing w:after="0"/>
              <w:jc w:val="center"/>
              <w:rPr>
                <w:rFonts w:ascii="Calibri" w:eastAsiaTheme="minorHAnsi" w:hAnsi="Calibri" w:cs="Calibri"/>
                <w:sz w:val="24"/>
                <w:szCs w:val="24"/>
                <w:lang w:val="sk-SK" w:eastAsia="en-US"/>
              </w:rPr>
            </w:pPr>
            <w:r w:rsidRPr="00A5333C">
              <w:rPr>
                <w:rFonts w:ascii="Calibri" w:eastAsiaTheme="minorHAnsi" w:hAnsi="Calibri" w:cs="Calibri"/>
                <w:sz w:val="24"/>
                <w:szCs w:val="24"/>
                <w:lang w:val="sk-SK" w:eastAsia="en-US"/>
              </w:rPr>
              <w:t xml:space="preserve">Diagnostika tesností pracovných priestorov  </w:t>
            </w:r>
          </w:p>
        </w:tc>
        <w:tc>
          <w:tcPr>
            <w:tcW w:w="2531" w:type="dxa"/>
            <w:gridSpan w:val="3"/>
            <w:vAlign w:val="center"/>
          </w:tcPr>
          <w:p w14:paraId="6DECDF0F" w14:textId="77777777" w:rsidR="008550A5" w:rsidRPr="00A5333C" w:rsidRDefault="008550A5" w:rsidP="008550A5">
            <w:pPr>
              <w:tabs>
                <w:tab w:val="left" w:pos="544"/>
              </w:tabs>
              <w:spacing w:after="0"/>
              <w:jc w:val="center"/>
              <w:rPr>
                <w:rFonts w:ascii="Calibri" w:eastAsiaTheme="minorHAnsi" w:hAnsi="Calibri" w:cs="Calibri"/>
                <w:sz w:val="24"/>
                <w:szCs w:val="24"/>
                <w:lang w:val="sk-SK" w:eastAsia="en-US"/>
              </w:rPr>
            </w:pPr>
          </w:p>
        </w:tc>
      </w:tr>
      <w:tr w:rsidR="008550A5" w:rsidRPr="008148DA" w14:paraId="5F34629A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416EAC06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  <w:t>13.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4DCA2684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>Diagnostika typových strojových skupín</w:t>
            </w:r>
          </w:p>
        </w:tc>
      </w:tr>
      <w:tr w:rsidR="008550A5" w:rsidRPr="008148DA" w14:paraId="2C16F2F6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77B7A72D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5B956581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0D63DEF5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4B6D0F5B" w14:textId="2CB278D7" w:rsidR="008550A5" w:rsidRPr="008148DA" w:rsidRDefault="008550A5" w:rsidP="008550A5">
            <w:pPr>
              <w:pStyle w:val="Bezriadkovania"/>
              <w:jc w:val="center"/>
              <w:rPr>
                <w:rFonts w:ascii="Calibri" w:hAnsi="Calibri" w:cs="Calibri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Diagnostika porúch Kľukový hriadeľ a jeho kĺzne ložiská </w:t>
            </w:r>
            <w:r w:rsidR="00E33125">
              <w:rPr>
                <w:rFonts w:ascii="Calibri" w:hAnsi="Calibri" w:cs="Calibri"/>
                <w:sz w:val="24"/>
                <w:szCs w:val="24"/>
                <w:lang w:val="sk-SK"/>
              </w:rPr>
              <w:t>O</w:t>
            </w: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potrebenie, </w:t>
            </w:r>
            <w:r w:rsidR="00A5333C">
              <w:rPr>
                <w:rFonts w:ascii="Calibri" w:hAnsi="Calibri" w:cs="Calibri"/>
                <w:sz w:val="24"/>
                <w:szCs w:val="24"/>
                <w:lang w:val="sk-SK"/>
              </w:rPr>
              <w:t>s</w:t>
            </w: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>paľovacieho priestoru</w:t>
            </w:r>
          </w:p>
          <w:p w14:paraId="31F2F24C" w14:textId="04D6E3C7" w:rsidR="008550A5" w:rsidRPr="008148DA" w:rsidRDefault="008550A5" w:rsidP="008550A5">
            <w:pPr>
              <w:pStyle w:val="Bezriadkovania"/>
              <w:jc w:val="center"/>
              <w:rPr>
                <w:rFonts w:ascii="Calibri" w:hAnsi="Calibri" w:cs="Calibri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>Diag</w:t>
            </w:r>
            <w:r w:rsidR="00A5333C">
              <w:rPr>
                <w:rFonts w:ascii="Calibri" w:hAnsi="Calibri" w:cs="Calibri"/>
                <w:sz w:val="24"/>
                <w:szCs w:val="24"/>
                <w:lang w:val="sk-SK"/>
              </w:rPr>
              <w:t>nostika p</w:t>
            </w: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orúch a ich odstránenie </w:t>
            </w:r>
            <w:r w:rsidR="00A5333C">
              <w:rPr>
                <w:rFonts w:ascii="Calibri" w:hAnsi="Calibri" w:cs="Calibri"/>
                <w:sz w:val="24"/>
                <w:szCs w:val="24"/>
                <w:lang w:val="sk-SK"/>
              </w:rPr>
              <w:t>P</w:t>
            </w: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>alivov</w:t>
            </w:r>
            <w:r w:rsidR="00A5333C">
              <w:rPr>
                <w:rFonts w:ascii="Calibri" w:hAnsi="Calibri" w:cs="Calibri"/>
                <w:sz w:val="24"/>
                <w:szCs w:val="24"/>
                <w:lang w:val="sk-SK"/>
              </w:rPr>
              <w:t>á</w:t>
            </w: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 sústav</w:t>
            </w:r>
            <w:r w:rsidR="00A5333C">
              <w:rPr>
                <w:rFonts w:ascii="Calibri" w:hAnsi="Calibri" w:cs="Calibri"/>
                <w:sz w:val="24"/>
                <w:szCs w:val="24"/>
                <w:lang w:val="sk-SK"/>
              </w:rPr>
              <w:t>a</w:t>
            </w: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, mechanické časti motora </w:t>
            </w:r>
          </w:p>
        </w:tc>
        <w:tc>
          <w:tcPr>
            <w:tcW w:w="2531" w:type="dxa"/>
            <w:gridSpan w:val="3"/>
            <w:vAlign w:val="center"/>
          </w:tcPr>
          <w:p w14:paraId="50461816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</w:tr>
      <w:tr w:rsidR="008550A5" w:rsidRPr="008148DA" w14:paraId="048D51F2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0773A196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14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7A0A9F47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>Diagnostika palivovej sústavy naftového motora</w:t>
            </w:r>
          </w:p>
        </w:tc>
      </w:tr>
      <w:tr w:rsidR="008550A5" w:rsidRPr="008148DA" w14:paraId="44C7023E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3C8D5ACD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15E1328E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7B5D4162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43A23799" w14:textId="1F579C24" w:rsidR="008550A5" w:rsidRPr="008148DA" w:rsidRDefault="008550A5" w:rsidP="008550A5">
            <w:pPr>
              <w:pStyle w:val="Bezriadkovania"/>
              <w:jc w:val="center"/>
              <w:rPr>
                <w:rFonts w:ascii="Calibri" w:hAnsi="Calibri" w:cs="Calibri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>Diagnostika, opravy a príčiny porúch  vstrekovacích čerpadiel (radové, rotačné), vstrekovačov</w:t>
            </w:r>
          </w:p>
          <w:p w14:paraId="1A1C16FC" w14:textId="42AA849C" w:rsidR="00A5333C" w:rsidRDefault="008550A5" w:rsidP="008550A5">
            <w:pPr>
              <w:pStyle w:val="Bezriadkovania"/>
              <w:jc w:val="center"/>
              <w:rPr>
                <w:rFonts w:ascii="Calibri" w:hAnsi="Calibri" w:cs="Calibri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Meranie a vyhodnotenie emisií </w:t>
            </w:r>
            <w:r w:rsidR="00A5333C">
              <w:rPr>
                <w:rFonts w:ascii="Calibri" w:hAnsi="Calibri" w:cs="Calibri"/>
                <w:sz w:val="24"/>
                <w:szCs w:val="24"/>
                <w:lang w:val="sk-SK"/>
              </w:rPr>
              <w:t>-</w:t>
            </w: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 dymivosť, dávka paliva </w:t>
            </w:r>
          </w:p>
          <w:p w14:paraId="39023F59" w14:textId="77777777" w:rsidR="00A5333C" w:rsidRDefault="008550A5" w:rsidP="008550A5">
            <w:pPr>
              <w:pStyle w:val="Bezriadkovania"/>
              <w:jc w:val="center"/>
              <w:rPr>
                <w:rFonts w:ascii="Calibri" w:hAnsi="Calibri" w:cs="Calibri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>Práca so servisnou dokumentáciou, katalógmi dielov, technickými normami</w:t>
            </w:r>
          </w:p>
          <w:p w14:paraId="413BD11B" w14:textId="37DB7250" w:rsidR="008550A5" w:rsidRPr="008148DA" w:rsidRDefault="00A5333C" w:rsidP="008550A5">
            <w:pPr>
              <w:pStyle w:val="Bezriadkovania"/>
              <w:jc w:val="center"/>
              <w:rPr>
                <w:rFonts w:ascii="Calibri" w:hAnsi="Calibri" w:cs="Calibri"/>
                <w:sz w:val="24"/>
                <w:szCs w:val="24"/>
                <w:lang w:val="sk-SK"/>
              </w:rPr>
            </w:pPr>
            <w:r>
              <w:rPr>
                <w:rFonts w:ascii="Calibri" w:hAnsi="Calibri" w:cs="Calibri"/>
                <w:sz w:val="24"/>
                <w:szCs w:val="24"/>
                <w:lang w:val="sk-SK"/>
              </w:rPr>
              <w:t>Meranie a vyhodnotenie</w:t>
            </w:r>
            <w:r w:rsidR="008550A5"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 </w:t>
            </w:r>
            <w:r w:rsidR="008550A5" w:rsidRPr="008148DA">
              <w:rPr>
                <w:rFonts w:ascii="Calibri" w:hAnsi="Calibri" w:cs="Calibri"/>
                <w:sz w:val="24"/>
                <w:szCs w:val="24"/>
                <w:lang w:val="sk-SK"/>
              </w:rPr>
              <w:lastRenderedPageBreak/>
              <w:t>výkonov</w:t>
            </w:r>
            <w:r>
              <w:rPr>
                <w:rFonts w:ascii="Calibri" w:hAnsi="Calibri" w:cs="Calibri"/>
                <w:sz w:val="24"/>
                <w:szCs w:val="24"/>
                <w:lang w:val="sk-SK"/>
              </w:rPr>
              <w:t>ej</w:t>
            </w:r>
            <w:r w:rsidR="008550A5"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 charakteristik</w:t>
            </w:r>
            <w:r>
              <w:rPr>
                <w:rFonts w:ascii="Calibri" w:hAnsi="Calibri" w:cs="Calibri"/>
                <w:sz w:val="24"/>
                <w:szCs w:val="24"/>
                <w:lang w:val="sk-SK"/>
              </w:rPr>
              <w:t>y</w:t>
            </w:r>
            <w:r w:rsidR="008550A5"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 motora</w:t>
            </w:r>
          </w:p>
        </w:tc>
        <w:tc>
          <w:tcPr>
            <w:tcW w:w="2531" w:type="dxa"/>
            <w:gridSpan w:val="3"/>
            <w:vAlign w:val="center"/>
          </w:tcPr>
          <w:p w14:paraId="2ED1E18F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</w:tr>
      <w:tr w:rsidR="008550A5" w:rsidRPr="008148DA" w14:paraId="24297CA7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21ADCF74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  <w:t>15.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23FC6132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i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iCs/>
                <w:sz w:val="24"/>
                <w:szCs w:val="24"/>
                <w:lang w:val="sk-SK"/>
              </w:rPr>
              <w:t>Diagnostika batériového zapaľovania</w:t>
            </w:r>
          </w:p>
        </w:tc>
      </w:tr>
      <w:tr w:rsidR="008550A5" w:rsidRPr="008148DA" w14:paraId="71207324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669FE310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1ED6D932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33571AB9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2FA8F098" w14:textId="78BD46AB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sz w:val="24"/>
                <w:szCs w:val="24"/>
                <w:lang w:val="sk-SK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Diagnostika nastavovanie a kontrola senzorov, snímacích a riadiacich prvkov, zapaľovania Diagnostika a opravy akumulátorov, cievok, prerušovačov, zapaľovacích sviečok, kondenzátorov, </w:t>
            </w:r>
            <w:r w:rsidRPr="008148DA">
              <w:rPr>
                <w:rStyle w:val="Vrazn"/>
                <w:rFonts w:ascii="Calibri" w:hAnsi="Calibri" w:cs="Calibri"/>
                <w:b w:val="0"/>
                <w:bCs w:val="0"/>
                <w:sz w:val="24"/>
                <w:szCs w:val="24"/>
                <w:lang w:val="sk-SK"/>
              </w:rPr>
              <w:t>zapaľovanie s ECU</w:t>
            </w:r>
          </w:p>
        </w:tc>
        <w:tc>
          <w:tcPr>
            <w:tcW w:w="2531" w:type="dxa"/>
            <w:gridSpan w:val="3"/>
            <w:vAlign w:val="center"/>
          </w:tcPr>
          <w:p w14:paraId="7F22B255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</w:p>
        </w:tc>
      </w:tr>
      <w:tr w:rsidR="008550A5" w:rsidRPr="008148DA" w14:paraId="61A7F786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04EE2D7C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  <w:t>16</w:t>
            </w:r>
            <w:r w:rsidRPr="008148DA"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  <w:t xml:space="preserve">. 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405395D6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t>Diagnostika hydraulických zariadení</w:t>
            </w:r>
          </w:p>
        </w:tc>
      </w:tr>
      <w:tr w:rsidR="008550A5" w:rsidRPr="008148DA" w14:paraId="7BE6613C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03CFC625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54F13396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iCs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4454D988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iCs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062A20A9" w14:textId="73CFBC8D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  <w:t xml:space="preserve">Diagnostika a poruchy, opravy signálnej a riadiacej časti, </w:t>
            </w:r>
            <w:proofErr w:type="spellStart"/>
            <w:r w:rsidRPr="008148DA"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  <w:t>hydromotorov</w:t>
            </w:r>
            <w:proofErr w:type="spellEnd"/>
            <w:r w:rsidRPr="008148DA"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  <w:t>,</w:t>
            </w: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8148DA"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  <w:t>hydrogenerátorov</w:t>
            </w:r>
            <w:proofErr w:type="spellEnd"/>
            <w:r w:rsidRPr="008148DA"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  <w:t>,</w:t>
            </w: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 </w:t>
            </w:r>
            <w:r w:rsidRPr="008148DA"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  <w:t xml:space="preserve">rozvádzacích ventilov, regulačných ventilov, ovládacích prvkov </w:t>
            </w:r>
          </w:p>
          <w:p w14:paraId="27835024" w14:textId="73A6489F" w:rsidR="00B84DF6" w:rsidRDefault="008550A5" w:rsidP="008550A5">
            <w:pPr>
              <w:spacing w:after="0"/>
              <w:jc w:val="center"/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  <w:t xml:space="preserve">Diagnostika a zostava </w:t>
            </w:r>
            <w:proofErr w:type="spellStart"/>
            <w:r w:rsidRPr="008148DA"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  <w:t>elektrohydraulických</w:t>
            </w:r>
            <w:proofErr w:type="spellEnd"/>
            <w:r w:rsidRPr="008148DA"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  <w:t xml:space="preserve"> častí </w:t>
            </w:r>
            <w:r w:rsidR="00B84DF6"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  <w:t>-</w:t>
            </w:r>
            <w:r w:rsidRPr="008148DA"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  <w:t xml:space="preserve"> mobilnej a stacionárnej  hydrauliky </w:t>
            </w:r>
          </w:p>
          <w:p w14:paraId="1933963D" w14:textId="4D3CE9E8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  <w:t xml:space="preserve">Opravy a údržba hydraulických hadíc, spojok, čítanie a zostava hydraulických zostáv </w:t>
            </w:r>
            <w:proofErr w:type="spellStart"/>
            <w:r w:rsidRPr="008148DA"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  <w:t>Hydromeniče</w:t>
            </w:r>
            <w:proofErr w:type="spellEnd"/>
            <w:r w:rsidRPr="008148DA">
              <w:rPr>
                <w:rFonts w:ascii="Calibri" w:hAnsi="Calibri" w:cs="Calibri"/>
                <w:bCs/>
                <w:iCs/>
                <w:sz w:val="24"/>
                <w:szCs w:val="24"/>
                <w:lang w:val="sk-SK"/>
              </w:rPr>
              <w:t xml:space="preserve">    </w:t>
            </w:r>
          </w:p>
        </w:tc>
        <w:tc>
          <w:tcPr>
            <w:tcW w:w="2531" w:type="dxa"/>
            <w:gridSpan w:val="3"/>
            <w:vAlign w:val="center"/>
          </w:tcPr>
          <w:p w14:paraId="6B176764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iCs/>
                <w:sz w:val="24"/>
                <w:szCs w:val="24"/>
                <w:lang w:val="sk-SK"/>
              </w:rPr>
            </w:pPr>
          </w:p>
        </w:tc>
      </w:tr>
      <w:tr w:rsidR="008550A5" w:rsidRPr="008148DA" w14:paraId="50E679FC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502D2904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  <w:t>17</w:t>
            </w:r>
            <w:r w:rsidRPr="008148DA"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  <w:t xml:space="preserve">. 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6F8B5FC8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sz w:val="24"/>
                <w:szCs w:val="24"/>
                <w:lang w:val="sk-SK"/>
              </w:rPr>
              <w:t>Diagnostika bŕzd</w:t>
            </w:r>
          </w:p>
        </w:tc>
      </w:tr>
      <w:tr w:rsidR="008550A5" w:rsidRPr="008148DA" w14:paraId="39F65A55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34E29BFA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7486A115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iCs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6BDE859B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iCs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52B88990" w14:textId="34E643B8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i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iCs/>
                <w:sz w:val="24"/>
                <w:szCs w:val="24"/>
                <w:lang w:val="sk-SK"/>
              </w:rPr>
              <w:t>Diagnostika, opravy údržba, nastavenie  hydraulických, mechanických a pneumatických, elektrických a kombinovaných  bŕzd</w:t>
            </w:r>
          </w:p>
          <w:p w14:paraId="0C8235B4" w14:textId="00C0CCE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i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iCs/>
                <w:sz w:val="24"/>
                <w:szCs w:val="24"/>
                <w:lang w:val="sk-SK"/>
              </w:rPr>
              <w:t xml:space="preserve">Nastavenia komponentov bŕzd </w:t>
            </w:r>
          </w:p>
          <w:p w14:paraId="7A52EC71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i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iCs/>
                <w:sz w:val="24"/>
                <w:szCs w:val="24"/>
                <w:lang w:val="sk-SK"/>
              </w:rPr>
              <w:t xml:space="preserve">Asistenčné prvky brzdenia </w:t>
            </w:r>
          </w:p>
        </w:tc>
        <w:tc>
          <w:tcPr>
            <w:tcW w:w="2531" w:type="dxa"/>
            <w:gridSpan w:val="3"/>
            <w:vAlign w:val="center"/>
          </w:tcPr>
          <w:p w14:paraId="5A4591C7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iCs/>
                <w:sz w:val="24"/>
                <w:szCs w:val="24"/>
                <w:lang w:val="sk-SK"/>
              </w:rPr>
            </w:pPr>
          </w:p>
        </w:tc>
      </w:tr>
      <w:tr w:rsidR="008550A5" w:rsidRPr="008148DA" w14:paraId="316A8C82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3AF43CF4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  <w:t>18.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46D340D2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sz w:val="24"/>
                <w:szCs w:val="24"/>
                <w:lang w:val="sk-SK"/>
              </w:rPr>
              <w:t>Diagnostika pojazdového a prevodového ústrojenstva</w:t>
            </w:r>
          </w:p>
        </w:tc>
      </w:tr>
      <w:tr w:rsidR="008550A5" w:rsidRPr="008148DA" w14:paraId="4DB15F22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5F9D375C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2D619FFC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15435F0A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54A1C9F7" w14:textId="32D1A00A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Parametre</w:t>
            </w:r>
            <w:r w:rsidR="00B84DF6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,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diagnostika</w:t>
            </w:r>
            <w:r w:rsidR="00B84DF6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,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nastavenie a opravy kolesových a pásových, </w:t>
            </w:r>
            <w:proofErr w:type="spellStart"/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polopásových</w:t>
            </w:r>
            <w:proofErr w:type="spellEnd"/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mechanizmov a ich komponentov Diagnostika, určenie príčin, nastavenie manuálnych automatických, poloautomatických prevodoviek a ich komponentov </w:t>
            </w:r>
          </w:p>
          <w:p w14:paraId="5DCDDF92" w14:textId="1A6FE690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Nastavenie, opravy</w:t>
            </w:r>
            <w:r w:rsidR="00B84DF6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,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diagnostika špecifických systémov CVT,DSG,PDK,DCT</w:t>
            </w:r>
          </w:p>
          <w:p w14:paraId="3E06D1E2" w14:textId="68499F63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Opravy, nastavenia konštrukcie a ich význam </w:t>
            </w:r>
            <w:r w:rsidR="00B84DF6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-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spojky, rozvodovka, pohon náprav AWD </w:t>
            </w:r>
          </w:p>
          <w:p w14:paraId="26AEAFE2" w14:textId="430A4A2D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Nastavenie 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lastRenderedPageBreak/>
              <w:t>geometrie kolies a charakteristika parametrov (odklon, z</w:t>
            </w:r>
            <w:r w:rsidR="00B84DF6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á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klon..)</w:t>
            </w:r>
          </w:p>
        </w:tc>
        <w:tc>
          <w:tcPr>
            <w:tcW w:w="2531" w:type="dxa"/>
            <w:gridSpan w:val="3"/>
            <w:vAlign w:val="center"/>
          </w:tcPr>
          <w:p w14:paraId="169E3058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</w:tr>
      <w:tr w:rsidR="008550A5" w:rsidRPr="008148DA" w14:paraId="054BCC76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289B79EA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19.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6FA0C253" w14:textId="77777777" w:rsidR="008550A5" w:rsidRPr="008148DA" w:rsidRDefault="008550A5" w:rsidP="008550A5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 xml:space="preserve">Diagnostika elektrických rotačných strojov </w:t>
            </w:r>
          </w:p>
        </w:tc>
      </w:tr>
      <w:tr w:rsidR="008550A5" w:rsidRPr="008148DA" w14:paraId="4E965D81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47EF8A55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4B9AB2F3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08CFE67A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2AC993C3" w14:textId="2D4A097D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Diagnostika, opravy elektromotorov Diagnostika súpravy akumulátor</w:t>
            </w:r>
            <w:r w:rsidR="00B84DF6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- spúšťač, alternátory</w:t>
            </w:r>
          </w:p>
        </w:tc>
        <w:tc>
          <w:tcPr>
            <w:tcW w:w="2531" w:type="dxa"/>
            <w:gridSpan w:val="3"/>
            <w:vAlign w:val="center"/>
          </w:tcPr>
          <w:p w14:paraId="12367796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</w:tr>
      <w:tr w:rsidR="008550A5" w:rsidRPr="008148DA" w14:paraId="0CEB196D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798DF78D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  <w:t>20.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565EC652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proofErr w:type="spellStart"/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t>Autodiagnostika</w:t>
            </w:r>
            <w:proofErr w:type="spellEnd"/>
          </w:p>
        </w:tc>
      </w:tr>
      <w:tr w:rsidR="008550A5" w:rsidRPr="008148DA" w14:paraId="0B878E9E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323B11B6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1F2345EA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273DF0D6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0E4CF885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Pripojenie, čítanie a vyhodnocovanie technických problémov, porúch, odchýlok, v prevádzke, s následným navrhnutím opravy a odstránením v jednotlivých systémoch </w:t>
            </w:r>
          </w:p>
          <w:p w14:paraId="4B107B0B" w14:textId="77777777" w:rsidR="00B84DF6" w:rsidRDefault="00B84DF6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Čítanie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chybov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ých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kód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ov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, sledova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nie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</w:t>
            </w:r>
            <w:proofErr w:type="spellStart"/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live</w:t>
            </w:r>
            <w:proofErr w:type="spellEnd"/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-d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á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t, vykonáva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nie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test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ov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, odstraňovanie chýb po oprave</w:t>
            </w:r>
          </w:p>
          <w:p w14:paraId="39E6B153" w14:textId="351E13E5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Nastav</w:t>
            </w:r>
            <w:r w:rsidR="00B84DF6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enie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a kódov</w:t>
            </w:r>
            <w:r w:rsidR="00B84DF6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anie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systém</w:t>
            </w:r>
            <w:r w:rsidR="00B84DF6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ov</w:t>
            </w:r>
          </w:p>
        </w:tc>
        <w:tc>
          <w:tcPr>
            <w:tcW w:w="2531" w:type="dxa"/>
            <w:gridSpan w:val="3"/>
            <w:vAlign w:val="center"/>
          </w:tcPr>
          <w:p w14:paraId="622DA108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</w:tr>
      <w:tr w:rsidR="008550A5" w:rsidRPr="008148DA" w14:paraId="463D8183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6A770DA6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  <w:t>21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745399BB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proofErr w:type="spellStart"/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>Vibrodiagnostika</w:t>
            </w:r>
            <w:proofErr w:type="spellEnd"/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 xml:space="preserve">, Termovízia, </w:t>
            </w:r>
          </w:p>
        </w:tc>
      </w:tr>
      <w:tr w:rsidR="008550A5" w:rsidRPr="008148DA" w14:paraId="6DC02CBE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409E4BB1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13CA9B9F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5EC0DFD4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4B53EDA6" w14:textId="77777777" w:rsidR="00B84DF6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Charakteristika a vykonávanie nedeštrukčných diagnostických metód stro</w:t>
            </w:r>
            <w:r w:rsidR="00B84DF6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jo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v a ich 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lastRenderedPageBreak/>
              <w:t>skupín</w:t>
            </w:r>
            <w:r w:rsidR="00B84DF6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,</w:t>
            </w:r>
            <w:r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 xml:space="preserve"> najmä motorov, čerpadiel, ventilátorov</w:t>
            </w:r>
          </w:p>
          <w:p w14:paraId="2857A348" w14:textId="5408E2B2" w:rsidR="008550A5" w:rsidRPr="008148DA" w:rsidRDefault="00B84DF6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V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ýznam rezon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an</w:t>
            </w:r>
            <w:r w:rsidR="008550A5" w:rsidRPr="008148DA"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  <w:t>cie, dynamické poruchy</w:t>
            </w:r>
            <w:r w:rsidR="008550A5"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 </w:t>
            </w:r>
            <w:r w:rsidR="008550A5" w:rsidRPr="008148DA">
              <w:rPr>
                <w:rStyle w:val="t286pc"/>
                <w:rFonts w:ascii="Calibri" w:hAnsi="Calibri" w:cs="Calibri"/>
                <w:sz w:val="24"/>
                <w:szCs w:val="24"/>
                <w:lang w:val="sk-SK"/>
              </w:rPr>
              <w:t>Kontrola, vyhodnotenie  elektrických rozvodov, motorov, ložísk a iných strojových súčastí na prehrievanie</w:t>
            </w:r>
          </w:p>
        </w:tc>
        <w:tc>
          <w:tcPr>
            <w:tcW w:w="2531" w:type="dxa"/>
            <w:gridSpan w:val="3"/>
            <w:vAlign w:val="center"/>
          </w:tcPr>
          <w:p w14:paraId="451FBDC6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</w:tr>
      <w:tr w:rsidR="008550A5" w:rsidRPr="008148DA" w14:paraId="0ECD77D9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008170BC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  <w:t>22.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00CE8B95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proofErr w:type="spellStart"/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t>Mechatronické</w:t>
            </w:r>
            <w:proofErr w:type="spellEnd"/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t xml:space="preserve"> prvky v konštrukcii traktorov a ich  diagnostika</w:t>
            </w:r>
          </w:p>
        </w:tc>
      </w:tr>
      <w:tr w:rsidR="008550A5" w:rsidRPr="008148DA" w14:paraId="3B95ED68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7B7B7EF4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4BC25442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792742B6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72373F0B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531" w:type="dxa"/>
            <w:gridSpan w:val="3"/>
            <w:vAlign w:val="center"/>
          </w:tcPr>
          <w:p w14:paraId="7A5E13DE" w14:textId="77777777" w:rsidR="00B84DF6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Diagnostika, oprava a nastavovanie elektronických a automatizačných systémov (ISOBUS, CAN-BUS, </w:t>
            </w:r>
            <w:proofErr w:type="spellStart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telematika</w:t>
            </w:r>
            <w:proofErr w:type="spellEnd"/>
          </w:p>
          <w:p w14:paraId="3D1B0280" w14:textId="77777777" w:rsidR="00B84DF6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Tvorba a využívanie dát z poľnohospodárskych strojov </w:t>
            </w:r>
            <w:r w:rsidR="00B84DF6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-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 aplikačné mapy, zber prevádzkových údajov, </w:t>
            </w:r>
            <w:proofErr w:type="spellStart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telematické</w:t>
            </w:r>
            <w:proofErr w:type="spellEnd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 prenosy,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 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Montáž doplnkového vybavenia a </w:t>
            </w:r>
            <w:proofErr w:type="spellStart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nástavieb</w:t>
            </w:r>
            <w:proofErr w:type="spellEnd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 (senzory, kamery, navádzacie systémy)</w:t>
            </w:r>
          </w:p>
          <w:p w14:paraId="12394EEF" w14:textId="503BAB43" w:rsidR="008550A5" w:rsidRPr="008148DA" w:rsidRDefault="008550A5" w:rsidP="00B84DF6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Environmentálne aspekty prevádzky techniky, nakladanie s odpadmi a kvapalinami </w:t>
            </w:r>
          </w:p>
        </w:tc>
      </w:tr>
      <w:tr w:rsidR="008550A5" w:rsidRPr="008148DA" w14:paraId="65218ACF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01C18CAC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  <w:t>22</w:t>
            </w:r>
            <w:r w:rsidRPr="008148DA">
              <w:rPr>
                <w:rFonts w:ascii="Calibri" w:hAnsi="Calibri" w:cs="Calibri"/>
                <w:bCs/>
                <w:color w:val="000000" w:themeColor="text1"/>
                <w:w w:val="90"/>
                <w:sz w:val="24"/>
                <w:szCs w:val="24"/>
                <w:lang w:val="sk-SK"/>
              </w:rPr>
              <w:t>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793E4672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proofErr w:type="spellStart"/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t>Mechatronické</w:t>
            </w:r>
            <w:proofErr w:type="spellEnd"/>
            <w:r w:rsidRPr="008148DA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  <w:t xml:space="preserve"> prvky v konštrukcii dopravnej a manipulačnej techniky a ich diagnostika</w:t>
            </w:r>
          </w:p>
        </w:tc>
      </w:tr>
      <w:tr w:rsidR="008550A5" w:rsidRPr="008148DA" w14:paraId="5A110367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52D720A8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220CB7BB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5CF14D95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303A465D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531" w:type="dxa"/>
            <w:gridSpan w:val="3"/>
            <w:vAlign w:val="center"/>
          </w:tcPr>
          <w:p w14:paraId="0A898DC9" w14:textId="06B42957" w:rsidR="008550A5" w:rsidRPr="008148DA" w:rsidRDefault="008550A5" w:rsidP="00B84DF6">
            <w:pPr>
              <w:spacing w:before="100" w:beforeAutospacing="1" w:after="100" w:afterAutospacing="1" w:line="240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Montáž doplnkového vybavenia a </w:t>
            </w:r>
            <w:proofErr w:type="spellStart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nástavieb</w:t>
            </w:r>
            <w:proofErr w:type="spellEnd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 (senzory, kamery, navádzacie systémy) </w:t>
            </w:r>
            <w:r w:rsidR="00B84DF6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lastRenderedPageBreak/>
              <w:t>N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astavovanie elektronických a automatizačných systémov (ISOBUS, CAN-BUS</w:t>
            </w:r>
            <w:r w:rsidR="00B84DF6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)</w:t>
            </w:r>
          </w:p>
        </w:tc>
      </w:tr>
      <w:tr w:rsidR="008550A5" w:rsidRPr="008148DA" w14:paraId="72F8D72E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59BC66C6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  <w:lastRenderedPageBreak/>
              <w:t>23.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2BBFAA66" w14:textId="77777777" w:rsidR="008550A5" w:rsidRPr="008148DA" w:rsidRDefault="008550A5" w:rsidP="008550A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</w:pPr>
            <w:proofErr w:type="spellStart"/>
            <w:r w:rsidRPr="008148D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  <w:t>Mechatronické</w:t>
            </w:r>
            <w:proofErr w:type="spellEnd"/>
            <w:r w:rsidRPr="008148D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  <w:t xml:space="preserve"> prvky v konštrukcii strojov na spracovanie pôdy a ich diagnostika</w:t>
            </w:r>
          </w:p>
        </w:tc>
      </w:tr>
      <w:tr w:rsidR="008550A5" w:rsidRPr="008148DA" w14:paraId="56AF452B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4F63EE87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47C2A3C2" w14:textId="77777777" w:rsidR="008550A5" w:rsidRPr="008148DA" w:rsidRDefault="008550A5" w:rsidP="008550A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111126D7" w14:textId="77777777" w:rsidR="008550A5" w:rsidRPr="008148DA" w:rsidRDefault="008550A5" w:rsidP="008550A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5A0BC605" w14:textId="77777777" w:rsidR="008550A5" w:rsidRPr="008148DA" w:rsidRDefault="008550A5" w:rsidP="008550A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</w:pPr>
          </w:p>
        </w:tc>
        <w:tc>
          <w:tcPr>
            <w:tcW w:w="2531" w:type="dxa"/>
            <w:gridSpan w:val="3"/>
            <w:vAlign w:val="center"/>
          </w:tcPr>
          <w:p w14:paraId="11DFEDB7" w14:textId="5D6825C1" w:rsidR="008550A5" w:rsidRPr="008148DA" w:rsidRDefault="008550A5" w:rsidP="00B84DF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Montáž doplnkového vybavenia a </w:t>
            </w:r>
            <w:proofErr w:type="spellStart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nástavieb</w:t>
            </w:r>
            <w:proofErr w:type="spellEnd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 (senzory, kamery, navádzacie systémy) </w:t>
            </w:r>
            <w:r w:rsidR="00233EBB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N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astavovanie elektronických a automatizačných systémov (ISOBUS, CAN-BUS</w:t>
            </w:r>
            <w:r w:rsidR="00B84DF6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)</w:t>
            </w:r>
          </w:p>
        </w:tc>
      </w:tr>
      <w:tr w:rsidR="008550A5" w:rsidRPr="008148DA" w14:paraId="739ED16F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1CFD6B99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  <w:t xml:space="preserve">24. 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4115926A" w14:textId="77777777" w:rsidR="008550A5" w:rsidRPr="008148DA" w:rsidRDefault="008550A5" w:rsidP="008550A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</w:pPr>
            <w:proofErr w:type="spellStart"/>
            <w:r w:rsidRPr="008148D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  <w:t>Mechatronické</w:t>
            </w:r>
            <w:proofErr w:type="spellEnd"/>
            <w:r w:rsidRPr="008148D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  <w:t xml:space="preserve"> prvky v konštrukcii strojov na hnojenie a prácu s kvapalinami a ich diagnostika</w:t>
            </w:r>
          </w:p>
        </w:tc>
      </w:tr>
      <w:tr w:rsidR="008550A5" w:rsidRPr="008148DA" w14:paraId="38886824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2ED582DD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500A35B8" w14:textId="77777777" w:rsidR="008550A5" w:rsidRPr="008148DA" w:rsidRDefault="008550A5" w:rsidP="008550A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32BBC117" w14:textId="77777777" w:rsidR="008550A5" w:rsidRPr="008148DA" w:rsidRDefault="008550A5" w:rsidP="008550A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67EB62C0" w14:textId="77777777" w:rsidR="008550A5" w:rsidRPr="008148DA" w:rsidRDefault="008550A5" w:rsidP="008550A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</w:pPr>
          </w:p>
        </w:tc>
        <w:tc>
          <w:tcPr>
            <w:tcW w:w="2531" w:type="dxa"/>
            <w:gridSpan w:val="3"/>
            <w:vAlign w:val="center"/>
          </w:tcPr>
          <w:p w14:paraId="24FA7C89" w14:textId="26D9A8E0" w:rsidR="008550A5" w:rsidRPr="008148DA" w:rsidRDefault="008550A5" w:rsidP="00233EBB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Montáž doplnkového vybavenia a </w:t>
            </w:r>
            <w:proofErr w:type="spellStart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nástavieb</w:t>
            </w:r>
            <w:proofErr w:type="spellEnd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 (senzory, kamery, navádzacie systémy) </w:t>
            </w:r>
            <w:r w:rsidR="00233EBB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N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astavovanie elektronických a automatizačných systémov (ISOBUS, CAN-BUS</w:t>
            </w:r>
            <w:r w:rsidR="00233EBB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)</w:t>
            </w:r>
          </w:p>
        </w:tc>
      </w:tr>
      <w:tr w:rsidR="008550A5" w:rsidRPr="008148DA" w14:paraId="3D4A60D8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640FF4C8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  <w:t>25.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532E9657" w14:textId="77777777" w:rsidR="008550A5" w:rsidRPr="008148DA" w:rsidRDefault="008550A5" w:rsidP="008550A5">
            <w:pPr>
              <w:shd w:val="clear" w:color="auto" w:fill="E7E6E6" w:themeFill="background2"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</w:pPr>
            <w:proofErr w:type="spellStart"/>
            <w:r w:rsidRPr="008148D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  <w:t>Mechatronické</w:t>
            </w:r>
            <w:proofErr w:type="spellEnd"/>
            <w:r w:rsidRPr="008148D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sk-SK"/>
              </w:rPr>
              <w:t xml:space="preserve"> prvky v konštrukcii strojov na sejbu a sadenie a ich diagnostika</w:t>
            </w:r>
          </w:p>
        </w:tc>
      </w:tr>
      <w:tr w:rsidR="008550A5" w:rsidRPr="008148DA" w14:paraId="36D72B4B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6972251E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5B06EA41" w14:textId="77777777" w:rsidR="008550A5" w:rsidRPr="008148DA" w:rsidRDefault="008550A5" w:rsidP="008550A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3355B135" w14:textId="77777777" w:rsidR="008550A5" w:rsidRPr="008148DA" w:rsidRDefault="008550A5" w:rsidP="008550A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797BFFD0" w14:textId="77777777" w:rsidR="008550A5" w:rsidRPr="008148DA" w:rsidRDefault="008550A5" w:rsidP="008550A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</w:pPr>
          </w:p>
        </w:tc>
        <w:tc>
          <w:tcPr>
            <w:tcW w:w="2531" w:type="dxa"/>
            <w:gridSpan w:val="3"/>
            <w:vAlign w:val="center"/>
          </w:tcPr>
          <w:p w14:paraId="2511CC4B" w14:textId="23E54099" w:rsidR="008550A5" w:rsidRPr="008148DA" w:rsidRDefault="008550A5" w:rsidP="008550A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Montáž doplnkového vybavenia a </w:t>
            </w:r>
            <w:proofErr w:type="spellStart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nástavieb</w:t>
            </w:r>
            <w:proofErr w:type="spellEnd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 (senzory, kamery, navádzacie systémy) </w:t>
            </w:r>
            <w:r w:rsidR="00233EBB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N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astavovanie elektronických a automatizačných systémov (ISOBUS, CAN-BUS</w:t>
            </w:r>
            <w:r w:rsidR="00233EBB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>)</w:t>
            </w:r>
          </w:p>
        </w:tc>
      </w:tr>
      <w:tr w:rsidR="008550A5" w:rsidRPr="008148DA" w14:paraId="546BD604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77A4B21C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26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0451E286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proofErr w:type="spellStart"/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>Mechatronické</w:t>
            </w:r>
            <w:proofErr w:type="spellEnd"/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 xml:space="preserve"> prvky v konštrukcii strojov na ošetrovanie porastov počas vegetácie a ich diagnostika</w:t>
            </w:r>
          </w:p>
        </w:tc>
      </w:tr>
      <w:tr w:rsidR="008550A5" w:rsidRPr="008148DA" w14:paraId="6A52B8C8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47FE3F27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7FC9A3FD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75A52588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5B9DBFBA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531" w:type="dxa"/>
            <w:gridSpan w:val="3"/>
            <w:vAlign w:val="center"/>
          </w:tcPr>
          <w:p w14:paraId="4DD11D02" w14:textId="155FBE39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Montáž doplnkového vybavenia a </w:t>
            </w:r>
            <w:proofErr w:type="spellStart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nástavieb</w:t>
            </w:r>
            <w:proofErr w:type="spellEnd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 (senzory, kamery, navádzacie systémy)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 </w:t>
            </w:r>
            <w:r w:rsidR="00233EBB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N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astavovanie elektronických a automatizačných 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lastRenderedPageBreak/>
              <w:t>systémov (ISOBUS, CAN-BUS</w:t>
            </w:r>
            <w:r w:rsidR="00233EBB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)</w:t>
            </w:r>
          </w:p>
        </w:tc>
      </w:tr>
      <w:tr w:rsidR="008550A5" w:rsidRPr="008148DA" w14:paraId="19217A61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0287AF72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lastRenderedPageBreak/>
              <w:t>27.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2A625346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proofErr w:type="spellStart"/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>Mechatronické</w:t>
            </w:r>
            <w:proofErr w:type="spellEnd"/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 xml:space="preserve"> prvky v konštrukcii strojov na zber krmovín a ich diagnostika</w:t>
            </w:r>
          </w:p>
        </w:tc>
      </w:tr>
      <w:tr w:rsidR="008550A5" w:rsidRPr="008148DA" w14:paraId="2D3B0B1F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34608C78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76F99807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604A4CD6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1D72972B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531" w:type="dxa"/>
            <w:gridSpan w:val="3"/>
            <w:vAlign w:val="center"/>
          </w:tcPr>
          <w:p w14:paraId="501E15E6" w14:textId="5F57EB69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Montáž doplnkového vybavenia a </w:t>
            </w:r>
            <w:proofErr w:type="spellStart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nástavieb</w:t>
            </w:r>
            <w:proofErr w:type="spellEnd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 (senzory, kamery, navádzacie systémy)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 </w:t>
            </w:r>
            <w:r w:rsidR="00233EBB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N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astavovanie elektronických a automatizačných systémov (ISOBUS, CAN-BUS</w:t>
            </w:r>
            <w:r w:rsidR="00233EBB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)</w:t>
            </w:r>
          </w:p>
        </w:tc>
      </w:tr>
      <w:tr w:rsidR="008550A5" w:rsidRPr="008148DA" w14:paraId="0B51427D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4D2673AF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5730EF18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proofErr w:type="spellStart"/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>Mechatronické</w:t>
            </w:r>
            <w:proofErr w:type="spellEnd"/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 xml:space="preserve"> prvky v konštrukcii strojov na zber obilnín a ich diagnostika</w:t>
            </w:r>
          </w:p>
        </w:tc>
      </w:tr>
      <w:tr w:rsidR="008550A5" w:rsidRPr="008148DA" w14:paraId="303F3CE1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477075EC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4068C7A2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0EBF7715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62482350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531" w:type="dxa"/>
            <w:gridSpan w:val="3"/>
            <w:vAlign w:val="center"/>
          </w:tcPr>
          <w:p w14:paraId="047FA73B" w14:textId="1F43D1F6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Montáž doplnkového vybavenia a </w:t>
            </w:r>
            <w:proofErr w:type="spellStart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nástavieb</w:t>
            </w:r>
            <w:proofErr w:type="spellEnd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 (senzory, kamery, navádzacie systémy)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 </w:t>
            </w:r>
            <w:r w:rsidR="00233EBB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N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astavovanie elektronických a automatizačných systémov (ISOBUS, CAN-BUS</w:t>
            </w:r>
            <w:r w:rsidR="00233EBB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)</w:t>
            </w:r>
          </w:p>
        </w:tc>
      </w:tr>
      <w:tr w:rsidR="008550A5" w:rsidRPr="008148DA" w14:paraId="374B7402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050F514B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28.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37AE5DA6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proofErr w:type="spellStart"/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>Mechatronické</w:t>
            </w:r>
            <w:proofErr w:type="spellEnd"/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 xml:space="preserve"> prvky v konštrukcii strojov na zber okopanín a ich diagnostika</w:t>
            </w:r>
          </w:p>
        </w:tc>
      </w:tr>
      <w:tr w:rsidR="008550A5" w:rsidRPr="008148DA" w14:paraId="6C9A47A8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64AE4E3C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0DFC4804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22636A5E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5AF4525E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531" w:type="dxa"/>
            <w:gridSpan w:val="3"/>
            <w:vAlign w:val="center"/>
          </w:tcPr>
          <w:p w14:paraId="6A08BF28" w14:textId="4812E12E" w:rsidR="008550A5" w:rsidRPr="008148DA" w:rsidRDefault="00233EBB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Montáž doplnkového vybavenia a </w:t>
            </w:r>
            <w:proofErr w:type="spellStart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nástavieb</w:t>
            </w:r>
            <w:proofErr w:type="spellEnd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 (senzory, kamery, navádzacie systémy)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N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astavovanie elektronických a automatizačných systémov (ISOBUS, CAN-BUS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)</w:t>
            </w:r>
          </w:p>
        </w:tc>
      </w:tr>
      <w:tr w:rsidR="008550A5" w:rsidRPr="008148DA" w14:paraId="73C8BD86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75BBE7F9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29.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44BF23AF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proofErr w:type="spellStart"/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>Mechatronické</w:t>
            </w:r>
            <w:proofErr w:type="spellEnd"/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 xml:space="preserve"> prvky v konštrukcii strojov na zber špeciálnych plodín a ich diagnostika</w:t>
            </w:r>
          </w:p>
        </w:tc>
      </w:tr>
      <w:tr w:rsidR="008550A5" w:rsidRPr="008148DA" w14:paraId="0CDA3ADE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771BAC6C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7BB2970E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0D59DC9D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4B71357F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531" w:type="dxa"/>
            <w:gridSpan w:val="3"/>
            <w:vAlign w:val="center"/>
          </w:tcPr>
          <w:p w14:paraId="511E2765" w14:textId="430D5D71" w:rsidR="008550A5" w:rsidRPr="008148DA" w:rsidRDefault="00233EBB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Montáž doplnkového vybavenia a </w:t>
            </w:r>
            <w:proofErr w:type="spellStart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nástavieb</w:t>
            </w:r>
            <w:proofErr w:type="spellEnd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 (senzory, kamery, navádzacie systémy)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N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astavovanie elektronických a automatizačných systémov (ISOBUS, CAN-BUS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)</w:t>
            </w:r>
          </w:p>
        </w:tc>
      </w:tr>
      <w:tr w:rsidR="008550A5" w:rsidRPr="008148DA" w14:paraId="4D531592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2B10FCB7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30.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45BBB672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proofErr w:type="spellStart"/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>Mechatronické</w:t>
            </w:r>
            <w:proofErr w:type="spellEnd"/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 xml:space="preserve"> prvky v konštrukcii strojov na práce v živočíšnej výrobe a ich diagnostika</w:t>
            </w:r>
          </w:p>
        </w:tc>
      </w:tr>
      <w:tr w:rsidR="008550A5" w:rsidRPr="008148DA" w14:paraId="407874D0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076F59EF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</w:p>
        </w:tc>
        <w:tc>
          <w:tcPr>
            <w:tcW w:w="2504" w:type="dxa"/>
            <w:vAlign w:val="center"/>
          </w:tcPr>
          <w:p w14:paraId="55D9DBC6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21D10C61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6BD4A9B8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531" w:type="dxa"/>
            <w:gridSpan w:val="3"/>
            <w:vAlign w:val="center"/>
          </w:tcPr>
          <w:p w14:paraId="587FF8CB" w14:textId="4617122A" w:rsidR="008550A5" w:rsidRPr="008148DA" w:rsidRDefault="00233EBB" w:rsidP="008550A5">
            <w:pPr>
              <w:pStyle w:val="TableParagraph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Montáž doplnkového vybavenia a </w:t>
            </w:r>
            <w:proofErr w:type="spellStart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nástavieb</w:t>
            </w:r>
            <w:proofErr w:type="spellEnd"/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 xml:space="preserve"> (senzory, kamery, navádzacie systémy)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lastRenderedPageBreak/>
              <w:t>N</w:t>
            </w:r>
            <w:r w:rsidRPr="008148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astavovanie elektronických a automatizačných systémov (ISOBUS, CAN-BUS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sk-SK" w:eastAsia="sk-SK"/>
              </w:rPr>
              <w:t>)</w:t>
            </w:r>
          </w:p>
        </w:tc>
      </w:tr>
      <w:tr w:rsidR="008550A5" w:rsidRPr="008148DA" w14:paraId="4AAF5E63" w14:textId="77777777" w:rsidTr="008148DA">
        <w:trPr>
          <w:trHeight w:val="444"/>
        </w:trPr>
        <w:tc>
          <w:tcPr>
            <w:tcW w:w="560" w:type="dxa"/>
            <w:gridSpan w:val="2"/>
            <w:shd w:val="clear" w:color="auto" w:fill="E7E6E6" w:themeFill="background2"/>
            <w:vAlign w:val="center"/>
          </w:tcPr>
          <w:p w14:paraId="68262D12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lastRenderedPageBreak/>
              <w:t>31.</w:t>
            </w:r>
          </w:p>
        </w:tc>
        <w:tc>
          <w:tcPr>
            <w:tcW w:w="10047" w:type="dxa"/>
            <w:gridSpan w:val="9"/>
            <w:shd w:val="clear" w:color="auto" w:fill="E7E6E6" w:themeFill="background2"/>
            <w:vAlign w:val="center"/>
          </w:tcPr>
          <w:p w14:paraId="1B9BFFC1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  <w:t>Kvalifikačný kurz</w:t>
            </w:r>
          </w:p>
        </w:tc>
      </w:tr>
      <w:tr w:rsidR="008550A5" w:rsidRPr="008148DA" w14:paraId="3C3A4A3B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44C4DC8C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31.1</w:t>
            </w:r>
          </w:p>
        </w:tc>
        <w:tc>
          <w:tcPr>
            <w:tcW w:w="2504" w:type="dxa"/>
            <w:vAlign w:val="center"/>
          </w:tcPr>
          <w:p w14:paraId="4F4DC5DE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75ACBBC6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7EAC8ADE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531" w:type="dxa"/>
            <w:gridSpan w:val="3"/>
            <w:vAlign w:val="center"/>
          </w:tcPr>
          <w:p w14:paraId="3C58753D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sz w:val="24"/>
                <w:szCs w:val="24"/>
                <w:lang w:val="sk-SK"/>
              </w:rPr>
              <w:t>Zváranie elektrickým oblúkom v ochrane plynu CO</w:t>
            </w:r>
            <w:r w:rsidRPr="008148DA">
              <w:rPr>
                <w:rFonts w:ascii="Calibri" w:hAnsi="Calibri" w:cs="Calibri"/>
                <w:b/>
                <w:sz w:val="24"/>
                <w:szCs w:val="24"/>
                <w:vertAlign w:val="subscript"/>
                <w:lang w:val="sk-SK"/>
              </w:rPr>
              <w:t>2</w:t>
            </w:r>
          </w:p>
          <w:p w14:paraId="2A0FD3BA" w14:textId="0FDB024C" w:rsidR="008550A5" w:rsidRPr="008148DA" w:rsidRDefault="008550A5" w:rsidP="00233EBB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>Ovládanie a dodržiavanie bezpečnostných predpisov, znalosť princípu zváracieho zariadenia, preukázanie technológie zvárania, znalosť noriem a predpisov, ovládanie zariadenia na zváranie, správne nastavenie parametrov na zariadení, ovládanie kritérií hodnotenia zvarov, vykonanie zvárania</w:t>
            </w:r>
          </w:p>
        </w:tc>
      </w:tr>
      <w:tr w:rsidR="008550A5" w:rsidRPr="008148DA" w14:paraId="09DA8BDC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233E9419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31.2</w:t>
            </w:r>
          </w:p>
        </w:tc>
        <w:tc>
          <w:tcPr>
            <w:tcW w:w="2504" w:type="dxa"/>
            <w:vAlign w:val="center"/>
          </w:tcPr>
          <w:p w14:paraId="32C454AE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30F169A2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386E3E33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531" w:type="dxa"/>
            <w:gridSpan w:val="3"/>
            <w:vAlign w:val="center"/>
          </w:tcPr>
          <w:p w14:paraId="7854F5E7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sz w:val="24"/>
                <w:szCs w:val="24"/>
                <w:lang w:val="sk-SK"/>
              </w:rPr>
              <w:t>Rezanie kyslíkom - acetylénovým plameňom</w:t>
            </w:r>
          </w:p>
          <w:p w14:paraId="6E6A94C7" w14:textId="5FF3E876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>Znalosť základných bezpečnostných predpisov, znalosť princípu práce rezacieho zariadenia, znalosť technológie rezania kyslíkom, znalosť noriem a predpisov, vykonanie rezania</w:t>
            </w:r>
          </w:p>
        </w:tc>
      </w:tr>
      <w:tr w:rsidR="008550A5" w:rsidRPr="008148DA" w14:paraId="0C356BC6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20342A40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31.3</w:t>
            </w:r>
          </w:p>
        </w:tc>
        <w:tc>
          <w:tcPr>
            <w:tcW w:w="2504" w:type="dxa"/>
            <w:vAlign w:val="center"/>
          </w:tcPr>
          <w:p w14:paraId="0C459CFD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65A4512D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6BCB1F2F" w14:textId="6BB61472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sz w:val="24"/>
                <w:szCs w:val="24"/>
                <w:lang w:val="sk-SK"/>
              </w:rPr>
              <w:t>V</w:t>
            </w:r>
            <w:r w:rsidR="00233EBB">
              <w:rPr>
                <w:rFonts w:ascii="Calibri" w:hAnsi="Calibri" w:cs="Calibri"/>
                <w:b/>
                <w:sz w:val="24"/>
                <w:szCs w:val="24"/>
                <w:lang w:val="sk-SK"/>
              </w:rPr>
              <w:t xml:space="preserve">odičský preukaz </w:t>
            </w:r>
            <w:r w:rsidRPr="008148DA">
              <w:rPr>
                <w:rFonts w:ascii="Calibri" w:hAnsi="Calibri" w:cs="Calibri"/>
                <w:b/>
                <w:sz w:val="24"/>
                <w:szCs w:val="24"/>
                <w:lang w:val="sk-SK"/>
              </w:rPr>
              <w:t xml:space="preserve"> skupiny T</w:t>
            </w:r>
          </w:p>
          <w:p w14:paraId="6A78473B" w14:textId="433B46BC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 xml:space="preserve">Do skupiny motorových vozidiel </w:t>
            </w: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lastRenderedPageBreak/>
              <w:t>T patria poľnohospodárske traktory a lesné traktory, ako aj iné zvláštne motorové vozidlá; k motorovému vozidlu tejto skupiny smie byť pripojené prípojné vozidlo</w:t>
            </w:r>
          </w:p>
        </w:tc>
        <w:tc>
          <w:tcPr>
            <w:tcW w:w="2531" w:type="dxa"/>
            <w:gridSpan w:val="3"/>
            <w:vAlign w:val="center"/>
          </w:tcPr>
          <w:p w14:paraId="235197B3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Cs/>
                <w:sz w:val="24"/>
                <w:szCs w:val="24"/>
                <w:lang w:val="sk-SK"/>
              </w:rPr>
              <w:lastRenderedPageBreak/>
              <w:t xml:space="preserve"> </w:t>
            </w:r>
          </w:p>
        </w:tc>
      </w:tr>
      <w:tr w:rsidR="008550A5" w:rsidRPr="008148DA" w14:paraId="521A08F9" w14:textId="77777777" w:rsidTr="008148DA">
        <w:trPr>
          <w:trHeight w:val="444"/>
        </w:trPr>
        <w:tc>
          <w:tcPr>
            <w:tcW w:w="560" w:type="dxa"/>
            <w:gridSpan w:val="2"/>
            <w:vAlign w:val="center"/>
          </w:tcPr>
          <w:p w14:paraId="787431D0" w14:textId="77777777" w:rsidR="008550A5" w:rsidRPr="008148DA" w:rsidRDefault="008550A5" w:rsidP="008550A5">
            <w:pPr>
              <w:pStyle w:val="TableParagraph"/>
              <w:jc w:val="center"/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bCs/>
                <w:color w:val="000000" w:themeColor="text1"/>
                <w:w w:val="90"/>
                <w:sz w:val="24"/>
                <w:szCs w:val="24"/>
                <w:lang w:val="sk-SK"/>
              </w:rPr>
              <w:t>31.4</w:t>
            </w:r>
          </w:p>
        </w:tc>
        <w:tc>
          <w:tcPr>
            <w:tcW w:w="2504" w:type="dxa"/>
            <w:vAlign w:val="center"/>
          </w:tcPr>
          <w:p w14:paraId="1CA8032F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885" w:type="dxa"/>
            <w:gridSpan w:val="2"/>
            <w:vAlign w:val="center"/>
          </w:tcPr>
          <w:p w14:paraId="748ED70C" w14:textId="77777777" w:rsidR="008550A5" w:rsidRPr="008148DA" w:rsidRDefault="008550A5" w:rsidP="008550A5">
            <w:pPr>
              <w:pStyle w:val="TableParagraph"/>
              <w:spacing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sk-SK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26DCD14F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</w:p>
        </w:tc>
        <w:tc>
          <w:tcPr>
            <w:tcW w:w="2531" w:type="dxa"/>
            <w:gridSpan w:val="3"/>
            <w:vAlign w:val="center"/>
          </w:tcPr>
          <w:p w14:paraId="0056978C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b/>
                <w:sz w:val="24"/>
                <w:szCs w:val="24"/>
                <w:lang w:val="sk-SK"/>
              </w:rPr>
              <w:t>Elektrotechnická spôsobilosť § 21</w:t>
            </w:r>
          </w:p>
          <w:p w14:paraId="15009327" w14:textId="77777777" w:rsidR="008550A5" w:rsidRPr="008148DA" w:rsidRDefault="008550A5" w:rsidP="008550A5">
            <w:pPr>
              <w:spacing w:after="0"/>
              <w:jc w:val="center"/>
              <w:rPr>
                <w:rFonts w:ascii="Calibri" w:hAnsi="Calibri" w:cs="Calibri"/>
                <w:bCs/>
                <w:sz w:val="24"/>
                <w:szCs w:val="24"/>
                <w:lang w:val="sk-SK"/>
              </w:rPr>
            </w:pPr>
            <w:r w:rsidRPr="008148DA">
              <w:rPr>
                <w:rFonts w:ascii="Calibri" w:hAnsi="Calibri" w:cs="Calibri"/>
                <w:sz w:val="24"/>
                <w:szCs w:val="24"/>
                <w:lang w:val="sk-SK"/>
              </w:rPr>
              <w:t>oprávnenie pracovať s elektrickými zariadeniami (VTZ)</w:t>
            </w:r>
          </w:p>
        </w:tc>
      </w:tr>
    </w:tbl>
    <w:p w14:paraId="4FAFAD62" w14:textId="77777777" w:rsidR="00282A40" w:rsidRPr="008148DA" w:rsidRDefault="00282A40" w:rsidP="00282A40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4F319D93" w14:textId="77777777" w:rsidR="00282A40" w:rsidRPr="008148DA" w:rsidRDefault="00282A40" w:rsidP="00282A40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0A6E3ED" w14:textId="1083E2F3" w:rsidR="001C4B2B" w:rsidRPr="008148DA" w:rsidRDefault="001C4B2B" w:rsidP="00B238B4">
      <w:pPr>
        <w:pStyle w:val="Odsekzoznamu"/>
        <w:numPr>
          <w:ilvl w:val="1"/>
          <w:numId w:val="8"/>
        </w:numPr>
        <w:autoSpaceDE w:val="0"/>
        <w:autoSpaceDN w:val="0"/>
        <w:adjustRightInd w:val="0"/>
        <w:spacing w:after="0"/>
        <w:ind w:left="851" w:hanging="567"/>
        <w:jc w:val="both"/>
        <w:rPr>
          <w:rFonts w:ascii="Calibri" w:hAnsi="Calibri" w:cs="Calibri"/>
          <w:color w:val="000000"/>
          <w:sz w:val="24"/>
          <w:szCs w:val="24"/>
        </w:rPr>
      </w:pPr>
      <w:r w:rsidRPr="008148DA">
        <w:rPr>
          <w:rFonts w:ascii="Calibri" w:hAnsi="Calibri" w:cs="Calibri"/>
          <w:color w:val="000000"/>
          <w:sz w:val="24"/>
          <w:szCs w:val="24"/>
        </w:rPr>
        <w:t>Odporúčané trvanie etáp vzdelávania a ich časovú postupnosť možno zmeniť, pokiaľ to neovplyvní čiastkové ciele a celkový cieľ vzdelávania vyjadrený formou vzdelávacích štandardov v štátnom vzdelávacom poriadku pre odbor vzdelávania.</w:t>
      </w:r>
    </w:p>
    <w:p w14:paraId="7D82F41A" w14:textId="77777777" w:rsidR="001C4B2B" w:rsidRPr="008148DA" w:rsidRDefault="001C4B2B" w:rsidP="00B238B4">
      <w:pPr>
        <w:pStyle w:val="Odsekzoznamu"/>
        <w:numPr>
          <w:ilvl w:val="1"/>
          <w:numId w:val="8"/>
        </w:numPr>
        <w:autoSpaceDE w:val="0"/>
        <w:autoSpaceDN w:val="0"/>
        <w:adjustRightInd w:val="0"/>
        <w:spacing w:after="0"/>
        <w:ind w:left="851" w:hanging="567"/>
        <w:jc w:val="both"/>
        <w:rPr>
          <w:rFonts w:ascii="Calibri" w:hAnsi="Calibri" w:cs="Calibri"/>
          <w:color w:val="000000"/>
          <w:sz w:val="24"/>
          <w:szCs w:val="24"/>
        </w:rPr>
      </w:pPr>
      <w:r w:rsidRPr="008148DA">
        <w:rPr>
          <w:rFonts w:ascii="Calibri" w:hAnsi="Calibri" w:cs="Calibri"/>
          <w:color w:val="000000"/>
          <w:sz w:val="24"/>
          <w:szCs w:val="24"/>
        </w:rPr>
        <w:t>Pokiaľ sa jednotlivé vzdelávacie jednotky sprostredkúvajú  aj mimo pracoviska praktického vyučovania u zamestnávateľa (výkon praktického vyučovania v dielni školy, v spoločnom pracovisku praktického vyučovania, u iného zamestnávateľa alebo na inom mieste výkonu produktívnej práce), mala by sa zohľadniť skutočnosť, že podnikové a mimo podnikové opatrenia na sprostredkovanie zručností a vedomostí sa časovo navzájom ovplyvňujú a na seba nadväzujú.</w:t>
      </w:r>
    </w:p>
    <w:p w14:paraId="23DB9710" w14:textId="77777777" w:rsidR="001C4B2B" w:rsidRPr="008148DA" w:rsidRDefault="001C4B2B" w:rsidP="00B238B4">
      <w:pPr>
        <w:pStyle w:val="Odsekzoznamu"/>
        <w:numPr>
          <w:ilvl w:val="1"/>
          <w:numId w:val="8"/>
        </w:numPr>
        <w:autoSpaceDE w:val="0"/>
        <w:autoSpaceDN w:val="0"/>
        <w:adjustRightInd w:val="0"/>
        <w:spacing w:after="0"/>
        <w:ind w:left="851" w:hanging="567"/>
        <w:jc w:val="both"/>
        <w:rPr>
          <w:rFonts w:ascii="Calibri" w:hAnsi="Calibri" w:cs="Calibri"/>
          <w:color w:val="000000"/>
          <w:sz w:val="24"/>
          <w:szCs w:val="24"/>
        </w:rPr>
      </w:pPr>
      <w:r w:rsidRPr="008148DA">
        <w:rPr>
          <w:rFonts w:ascii="Calibri" w:hAnsi="Calibri" w:cs="Calibri"/>
          <w:color w:val="000000"/>
          <w:sz w:val="24"/>
          <w:szCs w:val="24"/>
        </w:rPr>
        <w:t>Počas praktického vyučovania a pri sprostredkovávaní odborných vedomostí a zručností je potrebné pri súčasnom zohľadňovaní požiadaviek a predpisov zamestnávateľa zamerať sa na osobnostný rozvoj žiaka, aby mu boli sprostredkované kľúčové kompetencie, potrebné pre odbornú pracovnú silu, ako sú napr.:</w:t>
      </w:r>
    </w:p>
    <w:p w14:paraId="3A3EFFFA" w14:textId="77777777" w:rsidR="001C4B2B" w:rsidRPr="008148DA" w:rsidRDefault="001C4B2B" w:rsidP="00B238B4">
      <w:pPr>
        <w:pStyle w:val="Odsekzoznamu"/>
        <w:numPr>
          <w:ilvl w:val="0"/>
          <w:numId w:val="10"/>
        </w:numPr>
        <w:autoSpaceDE w:val="0"/>
        <w:autoSpaceDN w:val="0"/>
        <w:adjustRightInd w:val="0"/>
        <w:spacing w:after="0"/>
        <w:ind w:left="1560" w:hanging="273"/>
        <w:jc w:val="both"/>
        <w:rPr>
          <w:rFonts w:ascii="Calibri" w:hAnsi="Calibri" w:cs="Calibri"/>
          <w:sz w:val="24"/>
          <w:szCs w:val="24"/>
        </w:rPr>
      </w:pPr>
      <w:r w:rsidRPr="008148DA">
        <w:rPr>
          <w:rFonts w:ascii="Calibri" w:hAnsi="Calibri" w:cs="Calibri"/>
          <w:sz w:val="24"/>
          <w:szCs w:val="24"/>
        </w:rPr>
        <w:t xml:space="preserve">spôsobilosť konať samostatne v spoločenskom a pracovnom živote, </w:t>
      </w:r>
    </w:p>
    <w:p w14:paraId="1DEEF862" w14:textId="77777777" w:rsidR="001C4B2B" w:rsidRPr="008148DA" w:rsidRDefault="001C4B2B" w:rsidP="00B238B4">
      <w:pPr>
        <w:pStyle w:val="Odsekzoznamu"/>
        <w:numPr>
          <w:ilvl w:val="0"/>
          <w:numId w:val="10"/>
        </w:numPr>
        <w:autoSpaceDE w:val="0"/>
        <w:autoSpaceDN w:val="0"/>
        <w:adjustRightInd w:val="0"/>
        <w:spacing w:after="0"/>
        <w:ind w:left="1560" w:hanging="273"/>
        <w:jc w:val="both"/>
        <w:rPr>
          <w:rFonts w:ascii="Calibri" w:hAnsi="Calibri" w:cs="Calibri"/>
          <w:sz w:val="24"/>
          <w:szCs w:val="24"/>
        </w:rPr>
      </w:pPr>
      <w:r w:rsidRPr="008148DA">
        <w:rPr>
          <w:rFonts w:ascii="Calibri" w:hAnsi="Calibri" w:cs="Calibri"/>
          <w:sz w:val="24"/>
          <w:szCs w:val="24"/>
        </w:rPr>
        <w:t xml:space="preserve">spôsobilosť interaktívne používať vedomosti, informačné a komunikačné technológie, </w:t>
      </w:r>
    </w:p>
    <w:p w14:paraId="73BB83EA" w14:textId="77777777" w:rsidR="001C4B2B" w:rsidRPr="008148DA" w:rsidRDefault="001C4B2B" w:rsidP="00B238B4">
      <w:pPr>
        <w:pStyle w:val="Odsekzoznamu"/>
        <w:numPr>
          <w:ilvl w:val="0"/>
          <w:numId w:val="10"/>
        </w:numPr>
        <w:autoSpaceDE w:val="0"/>
        <w:autoSpaceDN w:val="0"/>
        <w:adjustRightInd w:val="0"/>
        <w:spacing w:after="0"/>
        <w:ind w:left="1560" w:hanging="273"/>
        <w:jc w:val="both"/>
        <w:rPr>
          <w:rFonts w:ascii="Calibri" w:hAnsi="Calibri" w:cs="Calibri"/>
          <w:sz w:val="24"/>
          <w:szCs w:val="24"/>
        </w:rPr>
      </w:pPr>
      <w:r w:rsidRPr="008148DA">
        <w:rPr>
          <w:rFonts w:ascii="Calibri" w:hAnsi="Calibri" w:cs="Calibri"/>
          <w:sz w:val="24"/>
          <w:szCs w:val="24"/>
        </w:rPr>
        <w:t>schopnosť pracovať v rôznorodých skupinách.</w:t>
      </w:r>
    </w:p>
    <w:p w14:paraId="7BC0B0AC" w14:textId="77777777" w:rsidR="001C4B2B" w:rsidRPr="008148DA" w:rsidRDefault="001C4B2B" w:rsidP="00B238B4">
      <w:pPr>
        <w:pStyle w:val="Odsekzoznamu"/>
        <w:numPr>
          <w:ilvl w:val="1"/>
          <w:numId w:val="8"/>
        </w:numPr>
        <w:autoSpaceDE w:val="0"/>
        <w:autoSpaceDN w:val="0"/>
        <w:adjustRightInd w:val="0"/>
        <w:spacing w:after="0"/>
        <w:ind w:left="851" w:hanging="567"/>
        <w:jc w:val="both"/>
        <w:rPr>
          <w:rFonts w:ascii="Calibri" w:hAnsi="Calibri" w:cs="Calibri"/>
          <w:color w:val="000000"/>
          <w:sz w:val="24"/>
          <w:szCs w:val="24"/>
        </w:rPr>
      </w:pPr>
      <w:r w:rsidRPr="008148DA">
        <w:rPr>
          <w:rFonts w:ascii="Calibri" w:hAnsi="Calibri" w:cs="Calibri"/>
          <w:color w:val="000000"/>
          <w:sz w:val="24"/>
          <w:szCs w:val="24"/>
        </w:rPr>
        <w:t>Zamestnávatelia poskytujúci praktické vyučovanie majú vypracovať pre žiakov plán vzdelávania, ktorý vychádza z tohto vzdelávacieho poriadku. Plán vzdelávania má zabezpečiť, aby zamestnávateľ každému žiakovi sprostredkoval vedomosti a zručnosti zodpovedajúce odboru vzdelávania.</w:t>
      </w:r>
    </w:p>
    <w:p w14:paraId="2A46C2AD" w14:textId="631CD10C" w:rsidR="001C4B2B" w:rsidRDefault="001C4B2B" w:rsidP="00B238B4">
      <w:pPr>
        <w:pStyle w:val="Odsekzoznamu"/>
        <w:numPr>
          <w:ilvl w:val="1"/>
          <w:numId w:val="8"/>
        </w:numPr>
        <w:autoSpaceDE w:val="0"/>
        <w:autoSpaceDN w:val="0"/>
        <w:adjustRightInd w:val="0"/>
        <w:spacing w:after="0"/>
        <w:ind w:left="851" w:hanging="567"/>
        <w:jc w:val="both"/>
        <w:rPr>
          <w:rFonts w:ascii="Calibri" w:hAnsi="Calibri" w:cs="Calibri"/>
          <w:color w:val="000000"/>
          <w:sz w:val="24"/>
          <w:szCs w:val="24"/>
        </w:rPr>
      </w:pPr>
      <w:r w:rsidRPr="008148DA">
        <w:rPr>
          <w:rFonts w:ascii="Calibri" w:hAnsi="Calibri" w:cs="Calibri"/>
          <w:color w:val="000000"/>
          <w:sz w:val="24"/>
          <w:szCs w:val="24"/>
        </w:rPr>
        <w:lastRenderedPageBreak/>
        <w:t>Žiaci majú počas praktického vyučovania povinnosť viesť písomný doklad o vzdelávaní v súčinnosti s hlavným inštruktorom, inštruktorom alebo majstrom odbornej výchovy. Zamestnávatelia majú pravidelne kontrolovať a potvrdzovať písomný doklad o vzdelávaní. Písomný doklad o vzdelávaní je podmienkou pripustenia k</w:t>
      </w:r>
      <w:r w:rsidR="00DE64E7" w:rsidRPr="008148DA">
        <w:rPr>
          <w:rFonts w:ascii="Calibri" w:hAnsi="Calibri" w:cs="Calibri"/>
          <w:color w:val="000000"/>
          <w:sz w:val="24"/>
          <w:szCs w:val="24"/>
        </w:rPr>
        <w:t> maturitnej skúške</w:t>
      </w:r>
      <w:r w:rsidRPr="008148DA">
        <w:rPr>
          <w:rFonts w:ascii="Calibri" w:hAnsi="Calibri" w:cs="Calibri"/>
          <w:color w:val="000000"/>
          <w:sz w:val="24"/>
          <w:szCs w:val="24"/>
        </w:rPr>
        <w:t>.</w:t>
      </w:r>
    </w:p>
    <w:p w14:paraId="2625589A" w14:textId="77777777" w:rsidR="00233EBB" w:rsidRPr="00233EBB" w:rsidRDefault="00233EBB" w:rsidP="00CE7B2A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401E54BA" w14:textId="77777777" w:rsidR="00F81311" w:rsidRPr="008148DA" w:rsidRDefault="00F81311" w:rsidP="00CE7B2A">
      <w:pPr>
        <w:pStyle w:val="Default"/>
        <w:spacing w:line="276" w:lineRule="auto"/>
        <w:jc w:val="both"/>
      </w:pPr>
    </w:p>
    <w:p w14:paraId="2FA46F91" w14:textId="596DB174" w:rsidR="00AD6225" w:rsidRPr="008148DA" w:rsidRDefault="00AD6225" w:rsidP="00CE7B2A">
      <w:pPr>
        <w:pStyle w:val="Nadpis1"/>
        <w:numPr>
          <w:ilvl w:val="0"/>
          <w:numId w:val="8"/>
        </w:numPr>
        <w:spacing w:before="0" w:line="276" w:lineRule="auto"/>
        <w:ind w:left="284" w:hanging="284"/>
        <w:rPr>
          <w:rFonts w:ascii="Calibri" w:hAnsi="Calibri" w:cs="Calibri"/>
          <w:b/>
          <w:bCs/>
          <w:color w:val="auto"/>
          <w:sz w:val="24"/>
          <w:szCs w:val="24"/>
        </w:rPr>
      </w:pPr>
      <w:r w:rsidRPr="008148DA">
        <w:rPr>
          <w:rFonts w:ascii="Calibri" w:hAnsi="Calibri" w:cs="Calibri"/>
          <w:b/>
          <w:bCs/>
          <w:color w:val="auto"/>
          <w:sz w:val="24"/>
          <w:szCs w:val="24"/>
        </w:rPr>
        <w:t>Praktická časť záverečnej skúšky</w:t>
      </w:r>
    </w:p>
    <w:p w14:paraId="5258DC6D" w14:textId="77777777" w:rsidR="00AD6225" w:rsidRPr="008148DA" w:rsidRDefault="00AD6225" w:rsidP="00CE7B2A">
      <w:pPr>
        <w:pStyle w:val="Normlnywebov"/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Praktická časť sa koná po písomnej časti, overujú sa ňou zručnosti a schopnosti žiaka v zadanej téme formou spracovania cvičnej alebo podnikovej úlohy. Žiak v praktickej časti skúšky preukazuje, že je spôsobilý pracovnú úlohu analyzovať, zaobstarať si informácie, vyhodnotiť ich a aplikovať vhodný postup spracovania úlohy. Určuje si čiastkové úlohy a zostavuje podklady k spracovaniu úlohy.</w:t>
      </w:r>
    </w:p>
    <w:p w14:paraId="360D17C4" w14:textId="77777777" w:rsidR="00AD6225" w:rsidRDefault="00AD6225" w:rsidP="00CE7B2A">
      <w:pPr>
        <w:pStyle w:val="Normlnywebov"/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Žiak preukazuje schopnosť zdokumentovať a otestovať funkčnosť a bezpečnosť stroja, zariadenia alebo ich sústavy. Počas celého procesu dodržiava technické normy a pravidlá bezpečnosti a ochrany zdravia pri práci. Poslednou fázou je odovzdanie výsledkov práce, poskytovanie odborných informácií, prípadne zostavenie preberacieho protokolu, zhodnotenie a zdokumentovanie výsledkov práce.</w:t>
      </w:r>
    </w:p>
    <w:p w14:paraId="51121137" w14:textId="77777777" w:rsidR="00233EBB" w:rsidRPr="008148DA" w:rsidRDefault="00233EBB" w:rsidP="00CE7B2A">
      <w:pPr>
        <w:pStyle w:val="Normlnywebov"/>
        <w:spacing w:line="276" w:lineRule="auto"/>
        <w:rPr>
          <w:rFonts w:ascii="Calibri" w:hAnsi="Calibri" w:cs="Calibri"/>
          <w:color w:val="000000"/>
        </w:rPr>
      </w:pPr>
    </w:p>
    <w:p w14:paraId="2F558FB3" w14:textId="49B9BA6D" w:rsidR="00AD6225" w:rsidRPr="008148DA" w:rsidRDefault="00AD6225" w:rsidP="00CE7B2A">
      <w:pPr>
        <w:pStyle w:val="Nadpis3"/>
        <w:rPr>
          <w:rFonts w:ascii="Calibri" w:hAnsi="Calibri" w:cs="Calibri"/>
          <w:color w:val="000000"/>
        </w:rPr>
      </w:pPr>
      <w:r w:rsidRPr="008148DA">
        <w:rPr>
          <w:rStyle w:val="Vrazn"/>
          <w:rFonts w:ascii="Calibri" w:hAnsi="Calibri" w:cs="Calibri"/>
          <w:color w:val="000000"/>
        </w:rPr>
        <w:t>2.1 Parametre záverečnej skúšky</w:t>
      </w:r>
    </w:p>
    <w:p w14:paraId="21A65788" w14:textId="04C3D1F2" w:rsidR="00233EBB" w:rsidRPr="00233EBB" w:rsidRDefault="00AD6225" w:rsidP="00CE7B2A">
      <w:pPr>
        <w:pStyle w:val="Normlnywebov"/>
        <w:numPr>
          <w:ilvl w:val="0"/>
          <w:numId w:val="35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233EBB">
        <w:rPr>
          <w:rFonts w:ascii="Calibri" w:hAnsi="Calibri" w:cs="Calibri"/>
          <w:color w:val="000000"/>
        </w:rPr>
        <w:t xml:space="preserve">Skúšobná úloha komplexného charakteru z oblasti diagnostiky, nastavovania, opráv a funkčného overovania poľnohospodárskych strojov, zariadení alebo ich mechanických, elektrických, elektronických a </w:t>
      </w:r>
      <w:proofErr w:type="spellStart"/>
      <w:r w:rsidRPr="00233EBB">
        <w:rPr>
          <w:rFonts w:ascii="Calibri" w:hAnsi="Calibri" w:cs="Calibri"/>
          <w:color w:val="000000"/>
        </w:rPr>
        <w:t>mechatronických</w:t>
      </w:r>
      <w:proofErr w:type="spellEnd"/>
      <w:r w:rsidRPr="00233EBB">
        <w:rPr>
          <w:rFonts w:ascii="Calibri" w:hAnsi="Calibri" w:cs="Calibri"/>
          <w:color w:val="000000"/>
        </w:rPr>
        <w:t xml:space="preserve"> sústav.</w:t>
      </w:r>
    </w:p>
    <w:p w14:paraId="5D92EADA" w14:textId="10C0FA6E" w:rsidR="00AD6225" w:rsidRPr="008148DA" w:rsidRDefault="00AD6225" w:rsidP="00CE7B2A">
      <w:pPr>
        <w:pStyle w:val="Normlnywebov"/>
        <w:numPr>
          <w:ilvl w:val="0"/>
          <w:numId w:val="35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Praktická časť záverečnej skúšky trvá najmenej 4 hodiny a najviac 6 hodín (1 h = 60 min).</w:t>
      </w:r>
    </w:p>
    <w:p w14:paraId="68488C0E" w14:textId="71AB605E" w:rsidR="00AD6225" w:rsidRPr="008148DA" w:rsidRDefault="00233EBB" w:rsidP="00CE7B2A">
      <w:pPr>
        <w:pStyle w:val="Normlnywebov"/>
        <w:numPr>
          <w:ilvl w:val="0"/>
          <w:numId w:val="35"/>
        </w:numPr>
        <w:spacing w:line="276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Ž</w:t>
      </w:r>
      <w:r w:rsidR="00AD6225" w:rsidRPr="008148DA">
        <w:rPr>
          <w:rFonts w:ascii="Calibri" w:hAnsi="Calibri" w:cs="Calibri"/>
          <w:color w:val="000000"/>
        </w:rPr>
        <w:t>iakovi je určená skúšobná úloha pre praktickú časť skúšky.</w:t>
      </w:r>
    </w:p>
    <w:p w14:paraId="4231D8BE" w14:textId="4906919B" w:rsidR="00AD6225" w:rsidRPr="008148DA" w:rsidRDefault="00AD6225" w:rsidP="00CE7B2A">
      <w:pPr>
        <w:pStyle w:val="Normlnywebov"/>
        <w:numPr>
          <w:ilvl w:val="0"/>
          <w:numId w:val="35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Hodnotenie praktickej časti skúšky sa rozdeľuje na 3 časti:</w:t>
      </w:r>
    </w:p>
    <w:p w14:paraId="0D54BAD5" w14:textId="77777777" w:rsidR="00AD6225" w:rsidRPr="008148DA" w:rsidRDefault="00AD6225" w:rsidP="00CE7B2A">
      <w:pPr>
        <w:pStyle w:val="Normlnywebov"/>
        <w:numPr>
          <w:ilvl w:val="1"/>
          <w:numId w:val="38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príprava a plánovanie – 20 % (0 – 20 bodov),</w:t>
      </w:r>
    </w:p>
    <w:p w14:paraId="06902DA3" w14:textId="77777777" w:rsidR="00AD6225" w:rsidRPr="008148DA" w:rsidRDefault="00AD6225" w:rsidP="00CE7B2A">
      <w:pPr>
        <w:pStyle w:val="Normlnywebov"/>
        <w:numPr>
          <w:ilvl w:val="1"/>
          <w:numId w:val="38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realizácia pracovnej činnosti – 60 % (0 – 60 bodov),</w:t>
      </w:r>
    </w:p>
    <w:p w14:paraId="643378CA" w14:textId="77777777" w:rsidR="00AD6225" w:rsidRPr="008148DA" w:rsidRDefault="00AD6225" w:rsidP="00CE7B2A">
      <w:pPr>
        <w:pStyle w:val="Normlnywebov"/>
        <w:numPr>
          <w:ilvl w:val="1"/>
          <w:numId w:val="38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riadenie kvality, dodržiavanie BOZP – 20 % (0 – 20 bodov).</w:t>
      </w:r>
    </w:p>
    <w:p w14:paraId="25ADCE87" w14:textId="3F0F5F8E" w:rsidR="00AD6225" w:rsidRDefault="00AD6225" w:rsidP="00CE7B2A">
      <w:pPr>
        <w:pStyle w:val="Normlnywebov"/>
        <w:numPr>
          <w:ilvl w:val="0"/>
          <w:numId w:val="35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V jednom časovom termíne môžu praktickú časť skúšky absolvovať najviac 3 žiaci na jedného skúšobného komisára.</w:t>
      </w:r>
    </w:p>
    <w:p w14:paraId="17D8CF29" w14:textId="2DCCF217" w:rsidR="00AD6225" w:rsidRPr="008148DA" w:rsidRDefault="00AD6225" w:rsidP="00CE7B2A">
      <w:pPr>
        <w:pStyle w:val="Nadpis3"/>
        <w:rPr>
          <w:rFonts w:ascii="Calibri" w:hAnsi="Calibri" w:cs="Calibri"/>
          <w:color w:val="000000"/>
        </w:rPr>
      </w:pPr>
      <w:r w:rsidRPr="008148DA">
        <w:rPr>
          <w:rStyle w:val="Vrazn"/>
          <w:rFonts w:ascii="Calibri" w:hAnsi="Calibri" w:cs="Calibri"/>
          <w:color w:val="000000"/>
        </w:rPr>
        <w:lastRenderedPageBreak/>
        <w:t>2.2 Žiak v praktickej časti záverečnej skúšky preukazuje, že je spôsobilý:</w:t>
      </w:r>
    </w:p>
    <w:p w14:paraId="7390219F" w14:textId="77777777" w:rsidR="00AD6225" w:rsidRPr="008148DA" w:rsidRDefault="00AD6225" w:rsidP="00CE7B2A">
      <w:pPr>
        <w:pStyle w:val="Normlnywebov"/>
        <w:numPr>
          <w:ilvl w:val="0"/>
          <w:numId w:val="32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skúšobnú úlohu analyzovať, zaobstarať si informácie, zvoliť náradie, stroj, zariadenie, meracie a diagnostické prostriedky potrebné na riešenie úlohy, vyhodnotiť a vybrať správny technologický postup vykonania práce tak, aby dodržal zásady BOZP a PO, postupoval hospodárne a s ohľadom na ochranu životného prostredia,</w:t>
      </w:r>
      <w:r w:rsidRPr="008148DA">
        <w:rPr>
          <w:rStyle w:val="apple-converted-space"/>
          <w:rFonts w:ascii="Calibri" w:hAnsi="Calibri" w:cs="Calibri"/>
          <w:color w:val="000000"/>
        </w:rPr>
        <w:t> </w:t>
      </w:r>
      <w:r w:rsidRPr="008148DA">
        <w:rPr>
          <w:rStyle w:val="Vrazn"/>
          <w:rFonts w:ascii="Calibri" w:hAnsi="Calibri" w:cs="Calibri"/>
          <w:color w:val="000000"/>
        </w:rPr>
        <w:t>vrátane zohľadnenia vzájomných väzieb mechanických, elektrických, elektronických a riadiacich častí systému</w:t>
      </w:r>
      <w:r w:rsidRPr="008148DA">
        <w:rPr>
          <w:rFonts w:ascii="Calibri" w:hAnsi="Calibri" w:cs="Calibri"/>
          <w:color w:val="000000"/>
        </w:rPr>
        <w:t>,</w:t>
      </w:r>
    </w:p>
    <w:p w14:paraId="7B66C6C5" w14:textId="77777777" w:rsidR="00AD6225" w:rsidRPr="008148DA" w:rsidRDefault="00AD6225" w:rsidP="00CE7B2A">
      <w:pPr>
        <w:pStyle w:val="Normlnywebov"/>
        <w:numPr>
          <w:ilvl w:val="0"/>
          <w:numId w:val="32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naplánovať fázy realizácie úlohy, určiť čiastkové úlohy a zdôvodniť ich postupnosť,</w:t>
      </w:r>
    </w:p>
    <w:p w14:paraId="30E47711" w14:textId="77777777" w:rsidR="00AD6225" w:rsidRPr="008148DA" w:rsidRDefault="00AD6225" w:rsidP="00CE7B2A">
      <w:pPr>
        <w:pStyle w:val="Normlnywebov"/>
        <w:numPr>
          <w:ilvl w:val="0"/>
          <w:numId w:val="32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zohľadniť danosti strojov a zariadení a miesto realizácie úlohy,</w:t>
      </w:r>
    </w:p>
    <w:p w14:paraId="47B8989F" w14:textId="77777777" w:rsidR="00AD6225" w:rsidRPr="008148DA" w:rsidRDefault="00AD6225" w:rsidP="00CE7B2A">
      <w:pPr>
        <w:pStyle w:val="Normlnywebov"/>
        <w:numPr>
          <w:ilvl w:val="0"/>
          <w:numId w:val="32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dodržiavať technické a iné normy kvality práce a bezpečnosti systému,</w:t>
      </w:r>
    </w:p>
    <w:p w14:paraId="0FC3F69D" w14:textId="77777777" w:rsidR="00AD6225" w:rsidRPr="008148DA" w:rsidRDefault="00AD6225" w:rsidP="00CE7B2A">
      <w:pPr>
        <w:pStyle w:val="Normlnywebov"/>
        <w:numPr>
          <w:ilvl w:val="0"/>
          <w:numId w:val="32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Style w:val="Vrazn"/>
          <w:rFonts w:ascii="Calibri" w:hAnsi="Calibri" w:cs="Calibri"/>
          <w:color w:val="000000"/>
        </w:rPr>
        <w:t>vykonávať diagnostiku porúch vrátane využitia diagnostických zariadení, meracích prístrojov, softvérových nástrojov a vyhodnocovania prevádzkových alebo signálových údajov riadiacich systémov, vyhľadávať chyby a následne ich odstraňovať</w:t>
      </w:r>
      <w:r w:rsidRPr="008148DA">
        <w:rPr>
          <w:rFonts w:ascii="Calibri" w:hAnsi="Calibri" w:cs="Calibri"/>
          <w:color w:val="000000"/>
        </w:rPr>
        <w:t>,</w:t>
      </w:r>
    </w:p>
    <w:p w14:paraId="6BD89942" w14:textId="77777777" w:rsidR="00AD6225" w:rsidRPr="008148DA" w:rsidRDefault="00AD6225" w:rsidP="00CE7B2A">
      <w:pPr>
        <w:pStyle w:val="Normlnywebov"/>
        <w:numPr>
          <w:ilvl w:val="0"/>
          <w:numId w:val="32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zdokumentovať a otestovať funkčnosť a bezpečnosť opraveného alebo nastaveného stroja, zariadenia alebo ich sústavy,</w:t>
      </w:r>
      <w:r w:rsidRPr="008148DA">
        <w:rPr>
          <w:rStyle w:val="apple-converted-space"/>
          <w:rFonts w:ascii="Calibri" w:hAnsi="Calibri" w:cs="Calibri"/>
          <w:color w:val="000000"/>
        </w:rPr>
        <w:t> </w:t>
      </w:r>
      <w:r w:rsidRPr="008148DA">
        <w:rPr>
          <w:rStyle w:val="Vrazn"/>
          <w:rFonts w:ascii="Calibri" w:hAnsi="Calibri" w:cs="Calibri"/>
          <w:color w:val="000000"/>
        </w:rPr>
        <w:t>vrátane overenia správnej činnosti snímačov, akčných členov a riadiacich prvkov systému</w:t>
      </w:r>
      <w:r w:rsidRPr="008148DA">
        <w:rPr>
          <w:rFonts w:ascii="Calibri" w:hAnsi="Calibri" w:cs="Calibri"/>
          <w:color w:val="000000"/>
        </w:rPr>
        <w:t>,</w:t>
      </w:r>
    </w:p>
    <w:p w14:paraId="6F7C69F7" w14:textId="77777777" w:rsidR="00AD6225" w:rsidRPr="008148DA" w:rsidRDefault="00AD6225" w:rsidP="00CE7B2A">
      <w:pPr>
        <w:pStyle w:val="Normlnywebov"/>
        <w:numPr>
          <w:ilvl w:val="0"/>
          <w:numId w:val="32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dodržiavať pracovné postupy a používať ochranné pomôcky pri práci,</w:t>
      </w:r>
    </w:p>
    <w:p w14:paraId="12FA25A4" w14:textId="77777777" w:rsidR="00AD6225" w:rsidRDefault="00AD6225" w:rsidP="00CE7B2A">
      <w:pPr>
        <w:pStyle w:val="Normlnywebov"/>
        <w:numPr>
          <w:ilvl w:val="0"/>
          <w:numId w:val="32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odovzdať výsledok práce, poskytnúť odborné informácie alebo predviesť požadovaný výkon, zostaviť preberací protokol, zhodnotiť a zdokumentovať výsledky práce.</w:t>
      </w:r>
    </w:p>
    <w:p w14:paraId="50804D05" w14:textId="77777777" w:rsidR="00233EBB" w:rsidRPr="008148DA" w:rsidRDefault="00233EBB" w:rsidP="00CE7B2A">
      <w:pPr>
        <w:pStyle w:val="Normlnywebov"/>
        <w:spacing w:line="276" w:lineRule="auto"/>
        <w:ind w:left="720"/>
        <w:jc w:val="both"/>
        <w:rPr>
          <w:rFonts w:ascii="Calibri" w:hAnsi="Calibri" w:cs="Calibri"/>
          <w:color w:val="000000"/>
        </w:rPr>
      </w:pPr>
    </w:p>
    <w:p w14:paraId="2182B043" w14:textId="349A9195" w:rsidR="00AD6225" w:rsidRPr="008148DA" w:rsidRDefault="00AD6225" w:rsidP="00CE7B2A">
      <w:pPr>
        <w:pStyle w:val="Nadpis3"/>
        <w:jc w:val="both"/>
        <w:rPr>
          <w:rFonts w:ascii="Calibri" w:hAnsi="Calibri" w:cs="Calibri"/>
          <w:color w:val="000000"/>
        </w:rPr>
      </w:pPr>
      <w:r w:rsidRPr="008148DA">
        <w:rPr>
          <w:rStyle w:val="Vrazn"/>
          <w:rFonts w:ascii="Calibri" w:hAnsi="Calibri" w:cs="Calibri"/>
          <w:color w:val="000000"/>
        </w:rPr>
        <w:t>2.3 Obsah praktickej časti skúšky</w:t>
      </w:r>
    </w:p>
    <w:p w14:paraId="2DB0D036" w14:textId="77777777" w:rsidR="00AD6225" w:rsidRPr="008148DA" w:rsidRDefault="00AD6225" w:rsidP="00CE7B2A">
      <w:pPr>
        <w:pStyle w:val="Normlnywebov"/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Skúšobná úloha sa má rozložiť na pracovné úlohy z oblasti diagnostiky, nastavovania, opráv a funkčného overovania poľnohospodárskych strojov, zariadení alebo ich sústav vrátane pracovného plánu, bezpečnostných opatrení, ochrany zdravia pri práci, ochrany životného prostredia a riadenia kvality.</w:t>
      </w:r>
    </w:p>
    <w:p w14:paraId="7330613C" w14:textId="77777777" w:rsidR="00AD6225" w:rsidRPr="008148DA" w:rsidRDefault="00AD6225" w:rsidP="00CE7B2A">
      <w:pPr>
        <w:pStyle w:val="Normlnywebov"/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Okruhy jednotlivých úloh, ktoré musí praktická časť skúšky zahŕňať, sú:</w:t>
      </w:r>
    </w:p>
    <w:p w14:paraId="220F2ECA" w14:textId="77777777" w:rsidR="00AD6225" w:rsidRPr="008148DA" w:rsidRDefault="00AD6225" w:rsidP="00CE7B2A">
      <w:pPr>
        <w:pStyle w:val="Normlnywebov"/>
        <w:numPr>
          <w:ilvl w:val="0"/>
          <w:numId w:val="33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diagnostika poruchy stroja, zariadenia alebo ich sústavy,</w:t>
      </w:r>
    </w:p>
    <w:p w14:paraId="3B82B5C1" w14:textId="77777777" w:rsidR="00AD6225" w:rsidRPr="008148DA" w:rsidRDefault="00AD6225" w:rsidP="00CE7B2A">
      <w:pPr>
        <w:pStyle w:val="Normlnywebov"/>
        <w:numPr>
          <w:ilvl w:val="0"/>
          <w:numId w:val="33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 xml:space="preserve">príprava náradia, </w:t>
      </w:r>
      <w:r w:rsidRPr="008148DA">
        <w:rPr>
          <w:rFonts w:ascii="Calibri" w:hAnsi="Calibri" w:cs="Calibri"/>
          <w:b/>
          <w:bCs/>
          <w:color w:val="000000"/>
        </w:rPr>
        <w:t>meracích a diagnostických prostriedkov</w:t>
      </w:r>
      <w:r w:rsidRPr="008148DA">
        <w:rPr>
          <w:rFonts w:ascii="Calibri" w:hAnsi="Calibri" w:cs="Calibri"/>
          <w:color w:val="000000"/>
        </w:rPr>
        <w:t xml:space="preserve"> na opravu alebo nastavovanie,</w:t>
      </w:r>
    </w:p>
    <w:p w14:paraId="208373B3" w14:textId="77777777" w:rsidR="00AD6225" w:rsidRPr="008148DA" w:rsidRDefault="00AD6225" w:rsidP="00CE7B2A">
      <w:pPr>
        <w:pStyle w:val="Normlnywebov"/>
        <w:numPr>
          <w:ilvl w:val="0"/>
          <w:numId w:val="33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výkon samotnej opravy, nastavovania alebo zásahu do systému podľa zadania,</w:t>
      </w:r>
    </w:p>
    <w:p w14:paraId="6DFA518C" w14:textId="77777777" w:rsidR="00AD6225" w:rsidRPr="008148DA" w:rsidRDefault="00AD6225" w:rsidP="00CE7B2A">
      <w:pPr>
        <w:pStyle w:val="Normlnywebov"/>
        <w:numPr>
          <w:ilvl w:val="0"/>
          <w:numId w:val="33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kontrola funkčnosti a bezpečnosti stroja alebo zariadenia,</w:t>
      </w:r>
    </w:p>
    <w:p w14:paraId="3717588D" w14:textId="77777777" w:rsidR="00AD6225" w:rsidRPr="008148DA" w:rsidRDefault="00AD6225" w:rsidP="00CE7B2A">
      <w:pPr>
        <w:pStyle w:val="Normlnywebov"/>
        <w:numPr>
          <w:ilvl w:val="0"/>
          <w:numId w:val="33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vypracovanie protokolu o vykonanej práci.</w:t>
      </w:r>
    </w:p>
    <w:p w14:paraId="15ACFA42" w14:textId="77777777" w:rsidR="00AD6225" w:rsidRDefault="00AD6225" w:rsidP="00CE7B2A">
      <w:pPr>
        <w:pStyle w:val="Normlnywebov"/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lastRenderedPageBreak/>
        <w:t>Jednotlivé pracovné úlohy musia byť pri realizácii skúšobnej úlohy ručne alebo počítačovo zaznamenané. Skúšobná komisia môže dať skúšanému pri zadaní úlohy k dispozícii príslušné podklady pre skúšobnú prácu, ako aj pre evidenciu jednotlivých činností, meraní a výsledkov.</w:t>
      </w:r>
    </w:p>
    <w:p w14:paraId="6B15B4C0" w14:textId="77777777" w:rsidR="00CE7B2A" w:rsidRPr="008148DA" w:rsidRDefault="00CE7B2A" w:rsidP="00CE7B2A">
      <w:pPr>
        <w:pStyle w:val="Normlnywebov"/>
        <w:spacing w:line="276" w:lineRule="auto"/>
        <w:jc w:val="both"/>
        <w:rPr>
          <w:rFonts w:ascii="Calibri" w:hAnsi="Calibri" w:cs="Calibri"/>
          <w:color w:val="000000"/>
        </w:rPr>
      </w:pPr>
    </w:p>
    <w:p w14:paraId="28097212" w14:textId="7006E9CA" w:rsidR="00AD6225" w:rsidRPr="008148DA" w:rsidRDefault="00AD6225" w:rsidP="00CE7B2A">
      <w:pPr>
        <w:pStyle w:val="Nadpis3"/>
        <w:jc w:val="both"/>
        <w:rPr>
          <w:rFonts w:ascii="Calibri" w:hAnsi="Calibri" w:cs="Calibri"/>
          <w:color w:val="000000"/>
        </w:rPr>
      </w:pPr>
      <w:r w:rsidRPr="008148DA">
        <w:rPr>
          <w:rStyle w:val="Vrazn"/>
          <w:rFonts w:ascii="Calibri" w:hAnsi="Calibri" w:cs="Calibri"/>
          <w:color w:val="000000"/>
        </w:rPr>
        <w:t>2.4 Kritériá hodnotenia</w:t>
      </w:r>
    </w:p>
    <w:p w14:paraId="0D69E9F2" w14:textId="77777777" w:rsidR="00AD6225" w:rsidRPr="008148DA" w:rsidRDefault="00AD6225" w:rsidP="00CE7B2A">
      <w:pPr>
        <w:pStyle w:val="Normlnywebov"/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Na hodnotenie praktickej časti záverečnej skúšky sú smerodajné nasledovné kritériá:</w:t>
      </w:r>
    </w:p>
    <w:p w14:paraId="33408E61" w14:textId="77777777" w:rsidR="00AD6225" w:rsidRPr="008148DA" w:rsidRDefault="00AD6225" w:rsidP="00CE7B2A">
      <w:pPr>
        <w:pStyle w:val="Normlnywebov"/>
        <w:numPr>
          <w:ilvl w:val="0"/>
          <w:numId w:val="34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dodržiavanie zásad bezpečnosti a ochrany zdravia pri práci a protipožiarna ochrana,</w:t>
      </w:r>
    </w:p>
    <w:p w14:paraId="4EA2F22F" w14:textId="77777777" w:rsidR="00AD6225" w:rsidRPr="008148DA" w:rsidRDefault="00AD6225" w:rsidP="00CE7B2A">
      <w:pPr>
        <w:pStyle w:val="Normlnywebov"/>
        <w:numPr>
          <w:ilvl w:val="0"/>
          <w:numId w:val="34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dodržiavanie zásad ochrany životného prostredia,</w:t>
      </w:r>
    </w:p>
    <w:p w14:paraId="5C31D1D6" w14:textId="77777777" w:rsidR="00AD6225" w:rsidRPr="008148DA" w:rsidRDefault="00AD6225" w:rsidP="00CE7B2A">
      <w:pPr>
        <w:pStyle w:val="Normlnywebov"/>
        <w:numPr>
          <w:ilvl w:val="0"/>
          <w:numId w:val="34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 xml:space="preserve">odbornosť </w:t>
      </w:r>
      <w:r w:rsidRPr="008148DA">
        <w:rPr>
          <w:rFonts w:ascii="Calibri" w:hAnsi="Calibri" w:cs="Calibri"/>
          <w:b/>
          <w:bCs/>
          <w:color w:val="000000"/>
        </w:rPr>
        <w:t>a samostatnosť</w:t>
      </w:r>
      <w:r w:rsidRPr="008148DA">
        <w:rPr>
          <w:rFonts w:ascii="Calibri" w:hAnsi="Calibri" w:cs="Calibri"/>
          <w:color w:val="000000"/>
        </w:rPr>
        <w:t xml:space="preserve"> vykonávanej činnosti v celom rozsahu,</w:t>
      </w:r>
    </w:p>
    <w:p w14:paraId="7E4BD3A2" w14:textId="77777777" w:rsidR="00AD6225" w:rsidRPr="008148DA" w:rsidRDefault="00AD6225" w:rsidP="00CE7B2A">
      <w:pPr>
        <w:pStyle w:val="Normlnywebov"/>
        <w:numPr>
          <w:ilvl w:val="0"/>
          <w:numId w:val="34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8148DA">
        <w:rPr>
          <w:rFonts w:ascii="Calibri" w:hAnsi="Calibri" w:cs="Calibri"/>
          <w:color w:val="000000"/>
        </w:rPr>
        <w:t>kvalita čiastkových úloh a výsledku práce.</w:t>
      </w:r>
    </w:p>
    <w:p w14:paraId="1158F416" w14:textId="6AEDBED3" w:rsidR="00056B07" w:rsidRPr="008148DA" w:rsidRDefault="00056B07" w:rsidP="00CE7B2A">
      <w:pPr>
        <w:pStyle w:val="Default"/>
        <w:spacing w:line="276" w:lineRule="auto"/>
        <w:ind w:left="502"/>
        <w:jc w:val="both"/>
      </w:pPr>
    </w:p>
    <w:sectPr w:rsidR="00056B07" w:rsidRPr="008148D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AD534" w14:textId="77777777" w:rsidR="005452F2" w:rsidRDefault="005452F2" w:rsidP="00E5159F">
      <w:pPr>
        <w:spacing w:after="0" w:line="240" w:lineRule="auto"/>
      </w:pPr>
      <w:r>
        <w:separator/>
      </w:r>
    </w:p>
  </w:endnote>
  <w:endnote w:type="continuationSeparator" w:id="0">
    <w:p w14:paraId="1A9091BC" w14:textId="77777777" w:rsidR="005452F2" w:rsidRDefault="005452F2" w:rsidP="00E51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AA5A3" w14:textId="77777777" w:rsidR="005452F2" w:rsidRDefault="005452F2" w:rsidP="00E5159F">
      <w:pPr>
        <w:spacing w:after="0" w:line="240" w:lineRule="auto"/>
      </w:pPr>
      <w:r>
        <w:separator/>
      </w:r>
    </w:p>
  </w:footnote>
  <w:footnote w:type="continuationSeparator" w:id="0">
    <w:p w14:paraId="66DA8D6B" w14:textId="77777777" w:rsidR="005452F2" w:rsidRDefault="005452F2" w:rsidP="00E51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7495D" w14:textId="468906DB" w:rsidR="001742B4" w:rsidRPr="00270223" w:rsidRDefault="001742B4" w:rsidP="001742B4">
    <w:pPr>
      <w:pStyle w:val="Hlavika"/>
      <w:rPr>
        <w:sz w:val="24"/>
        <w:szCs w:val="24"/>
      </w:rPr>
    </w:pPr>
    <w:r w:rsidRPr="00270223">
      <w:rPr>
        <w:noProof/>
      </w:rPr>
      <w:drawing>
        <wp:inline distT="0" distB="0" distL="0" distR="0" wp14:anchorId="27141952" wp14:editId="491C2FB6">
          <wp:extent cx="664210" cy="457200"/>
          <wp:effectExtent l="0" t="0" r="254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270223">
      <w:t xml:space="preserve">                                                       </w:t>
    </w:r>
    <w:r w:rsidRPr="00270223">
      <w:rPr>
        <w:sz w:val="24"/>
        <w:szCs w:val="24"/>
      </w:rPr>
      <w:t>Slovenská poľnohospodárska a potravinárska komora</w:t>
    </w:r>
  </w:p>
  <w:p w14:paraId="4C165E82" w14:textId="2271418B" w:rsidR="001742B4" w:rsidRPr="00270223" w:rsidRDefault="001742B4" w:rsidP="001742B4">
    <w:pPr>
      <w:pStyle w:val="Hlavika"/>
      <w:jc w:val="center"/>
      <w:rPr>
        <w:sz w:val="24"/>
        <w:szCs w:val="24"/>
      </w:rPr>
    </w:pPr>
    <w:r w:rsidRPr="00270223">
      <w:rPr>
        <w:sz w:val="24"/>
        <w:szCs w:val="24"/>
      </w:rPr>
      <w:tab/>
      <w:t xml:space="preserve">                                        Záhradnícka 21, 811 07 Bratislava</w:t>
    </w:r>
  </w:p>
  <w:p w14:paraId="11348662" w14:textId="77777777" w:rsidR="001742B4" w:rsidRPr="006C4194" w:rsidRDefault="001742B4" w:rsidP="001742B4">
    <w:pPr>
      <w:pStyle w:val="Hlavika"/>
    </w:pPr>
  </w:p>
  <w:p w14:paraId="685CA226" w14:textId="71D084E5" w:rsidR="00E5159F" w:rsidRPr="001742B4" w:rsidRDefault="00E5159F" w:rsidP="001742B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90A7F"/>
    <w:multiLevelType w:val="hybridMultilevel"/>
    <w:tmpl w:val="9666438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F6C31"/>
    <w:multiLevelType w:val="hybridMultilevel"/>
    <w:tmpl w:val="3D24EBAC"/>
    <w:lvl w:ilvl="0" w:tplc="A95805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BEA6A44">
      <w:start w:val="3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Arial" w:eastAsia="Calibri" w:hAnsi="Arial" w:cs="Arial" w:hint="default"/>
        <w:color w:val="auto"/>
      </w:rPr>
    </w:lvl>
    <w:lvl w:ilvl="2" w:tplc="A8601272">
      <w:start w:val="1"/>
      <w:numFmt w:val="decimal"/>
      <w:lvlText w:val="%3."/>
      <w:lvlJc w:val="left"/>
      <w:pPr>
        <w:ind w:left="2340" w:hanging="360"/>
      </w:pPr>
      <w:rPr>
        <w:rFonts w:hint="default"/>
        <w:b/>
        <w:color w:val="auto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D45BB"/>
    <w:multiLevelType w:val="hybridMultilevel"/>
    <w:tmpl w:val="C4A68C6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36CF8"/>
    <w:multiLevelType w:val="hybridMultilevel"/>
    <w:tmpl w:val="4ACE203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83FD2"/>
    <w:multiLevelType w:val="multilevel"/>
    <w:tmpl w:val="1E18F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FA548B"/>
    <w:multiLevelType w:val="hybridMultilevel"/>
    <w:tmpl w:val="A524D1F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217037B4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44051B"/>
    <w:multiLevelType w:val="hybridMultilevel"/>
    <w:tmpl w:val="FABE0F9A"/>
    <w:lvl w:ilvl="0" w:tplc="971480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BA1B20"/>
    <w:multiLevelType w:val="hybridMultilevel"/>
    <w:tmpl w:val="8CDA17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D97278F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7D76C7"/>
    <w:multiLevelType w:val="hybridMultilevel"/>
    <w:tmpl w:val="2A382E56"/>
    <w:lvl w:ilvl="0" w:tplc="0FEC2F48">
      <w:start w:val="1"/>
      <w:numFmt w:val="lowerLetter"/>
      <w:lvlText w:val="%1)"/>
      <w:lvlJc w:val="left"/>
      <w:pPr>
        <w:ind w:left="1259" w:hanging="360"/>
      </w:pPr>
      <w:rPr>
        <w:rFonts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9" w15:restartNumberingAfterBreak="0">
    <w:nsid w:val="29741332"/>
    <w:multiLevelType w:val="multilevel"/>
    <w:tmpl w:val="36D86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2863CA"/>
    <w:multiLevelType w:val="multilevel"/>
    <w:tmpl w:val="2036F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B01951"/>
    <w:multiLevelType w:val="multilevel"/>
    <w:tmpl w:val="2E10A1F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E756E9E"/>
    <w:multiLevelType w:val="hybridMultilevel"/>
    <w:tmpl w:val="7876A25C"/>
    <w:lvl w:ilvl="0" w:tplc="32C04B9A">
      <w:start w:val="7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638B4"/>
    <w:multiLevelType w:val="multilevel"/>
    <w:tmpl w:val="01207A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341D7488"/>
    <w:multiLevelType w:val="hybridMultilevel"/>
    <w:tmpl w:val="96B29EBC"/>
    <w:lvl w:ilvl="0" w:tplc="041B0017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B0019">
      <w:start w:val="1"/>
      <w:numFmt w:val="lowerLetter"/>
      <w:lvlText w:val="%2."/>
      <w:lvlJc w:val="left"/>
      <w:pPr>
        <w:ind w:left="1931" w:hanging="360"/>
      </w:pPr>
    </w:lvl>
    <w:lvl w:ilvl="2" w:tplc="041B001B" w:tentative="1">
      <w:start w:val="1"/>
      <w:numFmt w:val="lowerRoman"/>
      <w:lvlText w:val="%3."/>
      <w:lvlJc w:val="right"/>
      <w:pPr>
        <w:ind w:left="2651" w:hanging="180"/>
      </w:pPr>
    </w:lvl>
    <w:lvl w:ilvl="3" w:tplc="041B000F" w:tentative="1">
      <w:start w:val="1"/>
      <w:numFmt w:val="decimal"/>
      <w:lvlText w:val="%4."/>
      <w:lvlJc w:val="left"/>
      <w:pPr>
        <w:ind w:left="3371" w:hanging="360"/>
      </w:pPr>
    </w:lvl>
    <w:lvl w:ilvl="4" w:tplc="041B0019" w:tentative="1">
      <w:start w:val="1"/>
      <w:numFmt w:val="lowerLetter"/>
      <w:lvlText w:val="%5."/>
      <w:lvlJc w:val="left"/>
      <w:pPr>
        <w:ind w:left="4091" w:hanging="360"/>
      </w:pPr>
    </w:lvl>
    <w:lvl w:ilvl="5" w:tplc="041B001B" w:tentative="1">
      <w:start w:val="1"/>
      <w:numFmt w:val="lowerRoman"/>
      <w:lvlText w:val="%6."/>
      <w:lvlJc w:val="right"/>
      <w:pPr>
        <w:ind w:left="4811" w:hanging="180"/>
      </w:pPr>
    </w:lvl>
    <w:lvl w:ilvl="6" w:tplc="041B000F" w:tentative="1">
      <w:start w:val="1"/>
      <w:numFmt w:val="decimal"/>
      <w:lvlText w:val="%7."/>
      <w:lvlJc w:val="left"/>
      <w:pPr>
        <w:ind w:left="5531" w:hanging="360"/>
      </w:pPr>
    </w:lvl>
    <w:lvl w:ilvl="7" w:tplc="041B0019" w:tentative="1">
      <w:start w:val="1"/>
      <w:numFmt w:val="lowerLetter"/>
      <w:lvlText w:val="%8."/>
      <w:lvlJc w:val="left"/>
      <w:pPr>
        <w:ind w:left="6251" w:hanging="360"/>
      </w:pPr>
    </w:lvl>
    <w:lvl w:ilvl="8" w:tplc="041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477667F"/>
    <w:multiLevelType w:val="hybridMultilevel"/>
    <w:tmpl w:val="BDBA1456"/>
    <w:lvl w:ilvl="0" w:tplc="0BEA6A44">
      <w:start w:val="3"/>
      <w:numFmt w:val="bullet"/>
      <w:lvlText w:val="-"/>
      <w:lvlJc w:val="left"/>
      <w:pPr>
        <w:ind w:left="1333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05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7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9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1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3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5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7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93" w:hanging="360"/>
      </w:pPr>
      <w:rPr>
        <w:rFonts w:ascii="Wingdings" w:hAnsi="Wingdings" w:hint="default"/>
      </w:rPr>
    </w:lvl>
  </w:abstractNum>
  <w:abstractNum w:abstractNumId="16" w15:restartNumberingAfterBreak="0">
    <w:nsid w:val="39593895"/>
    <w:multiLevelType w:val="hybridMultilevel"/>
    <w:tmpl w:val="DFA8D8F4"/>
    <w:lvl w:ilvl="0" w:tplc="0BEA6A4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BEA6A44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D11886"/>
    <w:multiLevelType w:val="hybridMultilevel"/>
    <w:tmpl w:val="7E60C09E"/>
    <w:lvl w:ilvl="0" w:tplc="0EC8954C">
      <w:start w:val="1"/>
      <w:numFmt w:val="decimal"/>
      <w:lvlText w:val="(%1)"/>
      <w:lvlJc w:val="left"/>
      <w:pPr>
        <w:ind w:left="360" w:hanging="360"/>
      </w:pPr>
      <w:rPr>
        <w:rFonts w:asciiTheme="minorHAnsi" w:eastAsiaTheme="minorEastAsia" w:hAnsiTheme="minorHAnsi" w:cstheme="minorHAnsi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61BD4"/>
    <w:multiLevelType w:val="hybridMultilevel"/>
    <w:tmpl w:val="20AE0BCE"/>
    <w:lvl w:ilvl="0" w:tplc="0BEA6A44">
      <w:start w:val="3"/>
      <w:numFmt w:val="bullet"/>
      <w:lvlText w:val="-"/>
      <w:lvlJc w:val="left"/>
      <w:pPr>
        <w:ind w:left="1549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19" w15:restartNumberingAfterBreak="0">
    <w:nsid w:val="53AF2885"/>
    <w:multiLevelType w:val="hybridMultilevel"/>
    <w:tmpl w:val="0B622EF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DD4A3B"/>
    <w:multiLevelType w:val="hybridMultilevel"/>
    <w:tmpl w:val="DE02A6F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EA6A44">
      <w:start w:val="3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912EB5"/>
    <w:multiLevelType w:val="hybridMultilevel"/>
    <w:tmpl w:val="27D0E49E"/>
    <w:lvl w:ilvl="0" w:tplc="937EB5D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937EB5DA">
      <w:start w:val="1"/>
      <w:numFmt w:val="bullet"/>
      <w:lvlText w:val=""/>
      <w:lvlJc w:val="left"/>
      <w:pPr>
        <w:ind w:left="2291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624664A1"/>
    <w:multiLevelType w:val="hybridMultilevel"/>
    <w:tmpl w:val="1FD0B4A2"/>
    <w:lvl w:ilvl="0" w:tplc="27823184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022D82"/>
    <w:multiLevelType w:val="hybridMultilevel"/>
    <w:tmpl w:val="443E51C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BEA6A44">
      <w:start w:val="3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493FBF"/>
    <w:multiLevelType w:val="hybridMultilevel"/>
    <w:tmpl w:val="431ABC46"/>
    <w:lvl w:ilvl="0" w:tplc="0BEA6A4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</w:rPr>
    </w:lvl>
    <w:lvl w:ilvl="1" w:tplc="B4E68A1C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F22928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CE172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565A1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08A42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0AF2A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5619B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CE60B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A46071"/>
    <w:multiLevelType w:val="hybridMultilevel"/>
    <w:tmpl w:val="5380DB8C"/>
    <w:lvl w:ilvl="0" w:tplc="963E55D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82A4F"/>
    <w:multiLevelType w:val="hybridMultilevel"/>
    <w:tmpl w:val="9A06727C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BEA6A44">
      <w:start w:val="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b w:val="0"/>
        <w:color w:val="auto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2F79C7"/>
    <w:multiLevelType w:val="multilevel"/>
    <w:tmpl w:val="904C2BB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FA795F"/>
    <w:multiLevelType w:val="multilevel"/>
    <w:tmpl w:val="01207AF4"/>
    <w:lvl w:ilvl="0">
      <w:start w:val="1"/>
      <w:numFmt w:val="decimal"/>
      <w:lvlText w:val="%1."/>
      <w:lvlJc w:val="left"/>
      <w:pPr>
        <w:ind w:left="4052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44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57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372" w:hanging="1800"/>
      </w:pPr>
      <w:rPr>
        <w:rFonts w:hint="default"/>
      </w:rPr>
    </w:lvl>
  </w:abstractNum>
  <w:abstractNum w:abstractNumId="29" w15:restartNumberingAfterBreak="0">
    <w:nsid w:val="71F20F3C"/>
    <w:multiLevelType w:val="hybridMultilevel"/>
    <w:tmpl w:val="54547602"/>
    <w:lvl w:ilvl="0" w:tplc="963E55D2">
      <w:start w:val="1"/>
      <w:numFmt w:val="decimal"/>
      <w:lvlText w:val="%1.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4C0387"/>
    <w:multiLevelType w:val="multilevel"/>
    <w:tmpl w:val="F7003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50712F"/>
    <w:multiLevelType w:val="multilevel"/>
    <w:tmpl w:val="8C0A02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749369B6"/>
    <w:multiLevelType w:val="hybridMultilevel"/>
    <w:tmpl w:val="5DB68E00"/>
    <w:lvl w:ilvl="0" w:tplc="0BEA6A44">
      <w:start w:val="3"/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4BC32C8"/>
    <w:multiLevelType w:val="hybridMultilevel"/>
    <w:tmpl w:val="2E10821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B318F6"/>
    <w:multiLevelType w:val="multilevel"/>
    <w:tmpl w:val="AB046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5844EA"/>
    <w:multiLevelType w:val="multilevel"/>
    <w:tmpl w:val="8272C6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2E74CD"/>
    <w:multiLevelType w:val="hybridMultilevel"/>
    <w:tmpl w:val="5990482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961743">
    <w:abstractNumId w:val="2"/>
  </w:num>
  <w:num w:numId="2" w16cid:durableId="1306929255">
    <w:abstractNumId w:val="5"/>
  </w:num>
  <w:num w:numId="3" w16cid:durableId="1006861362">
    <w:abstractNumId w:val="8"/>
  </w:num>
  <w:num w:numId="4" w16cid:durableId="1141773340">
    <w:abstractNumId w:val="21"/>
  </w:num>
  <w:num w:numId="5" w16cid:durableId="779105547">
    <w:abstractNumId w:val="17"/>
  </w:num>
  <w:num w:numId="6" w16cid:durableId="1571695922">
    <w:abstractNumId w:val="3"/>
  </w:num>
  <w:num w:numId="7" w16cid:durableId="1599560789">
    <w:abstractNumId w:val="29"/>
  </w:num>
  <w:num w:numId="8" w16cid:durableId="1590238893">
    <w:abstractNumId w:val="11"/>
  </w:num>
  <w:num w:numId="9" w16cid:durableId="458650384">
    <w:abstractNumId w:val="28"/>
  </w:num>
  <w:num w:numId="10" w16cid:durableId="1182165268">
    <w:abstractNumId w:val="18"/>
  </w:num>
  <w:num w:numId="11" w16cid:durableId="128812620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09697226">
    <w:abstractNumId w:val="1"/>
  </w:num>
  <w:num w:numId="13" w16cid:durableId="750195228">
    <w:abstractNumId w:val="25"/>
  </w:num>
  <w:num w:numId="14" w16cid:durableId="1132674721">
    <w:abstractNumId w:val="6"/>
  </w:num>
  <w:num w:numId="15" w16cid:durableId="1844082248">
    <w:abstractNumId w:val="22"/>
  </w:num>
  <w:num w:numId="16" w16cid:durableId="832598487">
    <w:abstractNumId w:val="15"/>
  </w:num>
  <w:num w:numId="17" w16cid:durableId="2133477538">
    <w:abstractNumId w:val="24"/>
  </w:num>
  <w:num w:numId="18" w16cid:durableId="386152000">
    <w:abstractNumId w:val="16"/>
  </w:num>
  <w:num w:numId="19" w16cid:durableId="2055733780">
    <w:abstractNumId w:val="20"/>
  </w:num>
  <w:num w:numId="20" w16cid:durableId="733623150">
    <w:abstractNumId w:val="0"/>
  </w:num>
  <w:num w:numId="21" w16cid:durableId="1602496198">
    <w:abstractNumId w:val="13"/>
  </w:num>
  <w:num w:numId="22" w16cid:durableId="2037457964">
    <w:abstractNumId w:val="31"/>
  </w:num>
  <w:num w:numId="23" w16cid:durableId="1717699113">
    <w:abstractNumId w:val="23"/>
  </w:num>
  <w:num w:numId="24" w16cid:durableId="220026373">
    <w:abstractNumId w:val="14"/>
  </w:num>
  <w:num w:numId="25" w16cid:durableId="1660381332">
    <w:abstractNumId w:val="7"/>
  </w:num>
  <w:num w:numId="26" w16cid:durableId="100029253">
    <w:abstractNumId w:val="32"/>
  </w:num>
  <w:num w:numId="27" w16cid:durableId="449470513">
    <w:abstractNumId w:val="26"/>
  </w:num>
  <w:num w:numId="28" w16cid:durableId="2033652561">
    <w:abstractNumId w:val="12"/>
  </w:num>
  <w:num w:numId="29" w16cid:durableId="1671180621">
    <w:abstractNumId w:val="33"/>
  </w:num>
  <w:num w:numId="30" w16cid:durableId="1429615236">
    <w:abstractNumId w:val="9"/>
  </w:num>
  <w:num w:numId="31" w16cid:durableId="460074430">
    <w:abstractNumId w:val="10"/>
  </w:num>
  <w:num w:numId="32" w16cid:durableId="1311590844">
    <w:abstractNumId w:val="4"/>
  </w:num>
  <w:num w:numId="33" w16cid:durableId="792140767">
    <w:abstractNumId w:val="34"/>
  </w:num>
  <w:num w:numId="34" w16cid:durableId="1997221182">
    <w:abstractNumId w:val="30"/>
  </w:num>
  <w:num w:numId="35" w16cid:durableId="1065563231">
    <w:abstractNumId w:val="19"/>
  </w:num>
  <w:num w:numId="36" w16cid:durableId="1447001556">
    <w:abstractNumId w:val="36"/>
  </w:num>
  <w:num w:numId="37" w16cid:durableId="325406329">
    <w:abstractNumId w:val="35"/>
  </w:num>
  <w:num w:numId="38" w16cid:durableId="48905709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5A7"/>
    <w:rsid w:val="00000BA6"/>
    <w:rsid w:val="00005083"/>
    <w:rsid w:val="0001628C"/>
    <w:rsid w:val="00017C69"/>
    <w:rsid w:val="00033DE6"/>
    <w:rsid w:val="00041466"/>
    <w:rsid w:val="00041B60"/>
    <w:rsid w:val="00051009"/>
    <w:rsid w:val="00054C65"/>
    <w:rsid w:val="00056B07"/>
    <w:rsid w:val="00061609"/>
    <w:rsid w:val="0006241B"/>
    <w:rsid w:val="00073057"/>
    <w:rsid w:val="00092BA0"/>
    <w:rsid w:val="000C39C3"/>
    <w:rsid w:val="000D4135"/>
    <w:rsid w:val="000D6BA8"/>
    <w:rsid w:val="000F1815"/>
    <w:rsid w:val="000F358D"/>
    <w:rsid w:val="001016DA"/>
    <w:rsid w:val="00102F1B"/>
    <w:rsid w:val="001100C7"/>
    <w:rsid w:val="001119B3"/>
    <w:rsid w:val="0011231C"/>
    <w:rsid w:val="001200FF"/>
    <w:rsid w:val="00125D8E"/>
    <w:rsid w:val="00127345"/>
    <w:rsid w:val="0013754F"/>
    <w:rsid w:val="00142A99"/>
    <w:rsid w:val="00147DAE"/>
    <w:rsid w:val="00153CA4"/>
    <w:rsid w:val="001742B4"/>
    <w:rsid w:val="0018518E"/>
    <w:rsid w:val="00192EE4"/>
    <w:rsid w:val="001A0B09"/>
    <w:rsid w:val="001A192C"/>
    <w:rsid w:val="001A7CDB"/>
    <w:rsid w:val="001B27CF"/>
    <w:rsid w:val="001B64CE"/>
    <w:rsid w:val="001C4B2B"/>
    <w:rsid w:val="001D6050"/>
    <w:rsid w:val="001E0154"/>
    <w:rsid w:val="001E1810"/>
    <w:rsid w:val="001E3E41"/>
    <w:rsid w:val="0020057E"/>
    <w:rsid w:val="00207FD3"/>
    <w:rsid w:val="00222AD3"/>
    <w:rsid w:val="00223914"/>
    <w:rsid w:val="002257B3"/>
    <w:rsid w:val="00233EBB"/>
    <w:rsid w:val="00242AEB"/>
    <w:rsid w:val="00247368"/>
    <w:rsid w:val="00270223"/>
    <w:rsid w:val="00280D0B"/>
    <w:rsid w:val="00282A40"/>
    <w:rsid w:val="00286283"/>
    <w:rsid w:val="002A06B2"/>
    <w:rsid w:val="002A65FE"/>
    <w:rsid w:val="002C27AB"/>
    <w:rsid w:val="002D2290"/>
    <w:rsid w:val="002D32ED"/>
    <w:rsid w:val="002D7C94"/>
    <w:rsid w:val="002E3A11"/>
    <w:rsid w:val="002F58F6"/>
    <w:rsid w:val="00317F2D"/>
    <w:rsid w:val="00321CFE"/>
    <w:rsid w:val="00326FD6"/>
    <w:rsid w:val="00331D5F"/>
    <w:rsid w:val="00336324"/>
    <w:rsid w:val="00337045"/>
    <w:rsid w:val="00340A49"/>
    <w:rsid w:val="003523F7"/>
    <w:rsid w:val="0038172F"/>
    <w:rsid w:val="00386A0F"/>
    <w:rsid w:val="003A704D"/>
    <w:rsid w:val="003A7466"/>
    <w:rsid w:val="003B0EF5"/>
    <w:rsid w:val="003B5978"/>
    <w:rsid w:val="003B5F44"/>
    <w:rsid w:val="003B5F58"/>
    <w:rsid w:val="003B76D7"/>
    <w:rsid w:val="003D1BDD"/>
    <w:rsid w:val="003D71D3"/>
    <w:rsid w:val="003E15A5"/>
    <w:rsid w:val="003F2127"/>
    <w:rsid w:val="003F233D"/>
    <w:rsid w:val="003F478D"/>
    <w:rsid w:val="00427E82"/>
    <w:rsid w:val="00442A4D"/>
    <w:rsid w:val="00446C0F"/>
    <w:rsid w:val="00456605"/>
    <w:rsid w:val="004606B1"/>
    <w:rsid w:val="004870E9"/>
    <w:rsid w:val="004A736A"/>
    <w:rsid w:val="004C04E4"/>
    <w:rsid w:val="004C0AAB"/>
    <w:rsid w:val="004C1094"/>
    <w:rsid w:val="004C1A3C"/>
    <w:rsid w:val="004D69CD"/>
    <w:rsid w:val="004E25C3"/>
    <w:rsid w:val="004E76CA"/>
    <w:rsid w:val="004E7A1A"/>
    <w:rsid w:val="004F383E"/>
    <w:rsid w:val="004F579E"/>
    <w:rsid w:val="004F6432"/>
    <w:rsid w:val="004F767B"/>
    <w:rsid w:val="00504C79"/>
    <w:rsid w:val="00505364"/>
    <w:rsid w:val="00510BDB"/>
    <w:rsid w:val="005213AE"/>
    <w:rsid w:val="00524583"/>
    <w:rsid w:val="005452F2"/>
    <w:rsid w:val="005564AB"/>
    <w:rsid w:val="00563400"/>
    <w:rsid w:val="00566527"/>
    <w:rsid w:val="005675AD"/>
    <w:rsid w:val="005678CE"/>
    <w:rsid w:val="00567932"/>
    <w:rsid w:val="00572CFF"/>
    <w:rsid w:val="00573FAC"/>
    <w:rsid w:val="005778EC"/>
    <w:rsid w:val="005A3DB0"/>
    <w:rsid w:val="005B5ECE"/>
    <w:rsid w:val="005D6443"/>
    <w:rsid w:val="005E7E94"/>
    <w:rsid w:val="005F0915"/>
    <w:rsid w:val="005F24A5"/>
    <w:rsid w:val="005F6544"/>
    <w:rsid w:val="005F77DF"/>
    <w:rsid w:val="006016EF"/>
    <w:rsid w:val="00605AF2"/>
    <w:rsid w:val="0061660E"/>
    <w:rsid w:val="00617228"/>
    <w:rsid w:val="00637EBD"/>
    <w:rsid w:val="006401FE"/>
    <w:rsid w:val="006550AC"/>
    <w:rsid w:val="0065545D"/>
    <w:rsid w:val="00655F4D"/>
    <w:rsid w:val="006648EA"/>
    <w:rsid w:val="00665EC9"/>
    <w:rsid w:val="0067699E"/>
    <w:rsid w:val="00681E6A"/>
    <w:rsid w:val="00687B90"/>
    <w:rsid w:val="006967BA"/>
    <w:rsid w:val="006A4EAE"/>
    <w:rsid w:val="006B1502"/>
    <w:rsid w:val="006C015C"/>
    <w:rsid w:val="006C04A0"/>
    <w:rsid w:val="006C4AD0"/>
    <w:rsid w:val="006D0E34"/>
    <w:rsid w:val="006D3D89"/>
    <w:rsid w:val="006D40D3"/>
    <w:rsid w:val="007078E4"/>
    <w:rsid w:val="00714EC2"/>
    <w:rsid w:val="007250DC"/>
    <w:rsid w:val="00765E51"/>
    <w:rsid w:val="0077252C"/>
    <w:rsid w:val="00780698"/>
    <w:rsid w:val="00796A6E"/>
    <w:rsid w:val="007A6F4C"/>
    <w:rsid w:val="007A7EE6"/>
    <w:rsid w:val="007C154E"/>
    <w:rsid w:val="007C48E0"/>
    <w:rsid w:val="007D2229"/>
    <w:rsid w:val="007D7630"/>
    <w:rsid w:val="007E0D11"/>
    <w:rsid w:val="007E603A"/>
    <w:rsid w:val="008014F1"/>
    <w:rsid w:val="00803EB0"/>
    <w:rsid w:val="008042DC"/>
    <w:rsid w:val="00810E19"/>
    <w:rsid w:val="008111BE"/>
    <w:rsid w:val="008148DA"/>
    <w:rsid w:val="00825F97"/>
    <w:rsid w:val="008274A5"/>
    <w:rsid w:val="00830C05"/>
    <w:rsid w:val="00832A3B"/>
    <w:rsid w:val="00843D0B"/>
    <w:rsid w:val="00844422"/>
    <w:rsid w:val="00850627"/>
    <w:rsid w:val="00852541"/>
    <w:rsid w:val="008550A5"/>
    <w:rsid w:val="00873E8F"/>
    <w:rsid w:val="0088297D"/>
    <w:rsid w:val="00883A50"/>
    <w:rsid w:val="008877D3"/>
    <w:rsid w:val="0089211F"/>
    <w:rsid w:val="008A1BDA"/>
    <w:rsid w:val="008A6A6B"/>
    <w:rsid w:val="008B1063"/>
    <w:rsid w:val="008B5E8A"/>
    <w:rsid w:val="008C02EB"/>
    <w:rsid w:val="008C289D"/>
    <w:rsid w:val="008D165C"/>
    <w:rsid w:val="008D6B4A"/>
    <w:rsid w:val="008D6DDE"/>
    <w:rsid w:val="008E27CE"/>
    <w:rsid w:val="008F28FD"/>
    <w:rsid w:val="009004D0"/>
    <w:rsid w:val="009023ED"/>
    <w:rsid w:val="00902428"/>
    <w:rsid w:val="00904A82"/>
    <w:rsid w:val="00923AEF"/>
    <w:rsid w:val="00925D67"/>
    <w:rsid w:val="0092681A"/>
    <w:rsid w:val="009372F1"/>
    <w:rsid w:val="00944228"/>
    <w:rsid w:val="00953DFB"/>
    <w:rsid w:val="00965FB4"/>
    <w:rsid w:val="009672A5"/>
    <w:rsid w:val="00967FBA"/>
    <w:rsid w:val="009712EE"/>
    <w:rsid w:val="009713FE"/>
    <w:rsid w:val="009715B7"/>
    <w:rsid w:val="00974B2B"/>
    <w:rsid w:val="00977A83"/>
    <w:rsid w:val="00990964"/>
    <w:rsid w:val="00991143"/>
    <w:rsid w:val="009B0BAF"/>
    <w:rsid w:val="009B167C"/>
    <w:rsid w:val="009B370D"/>
    <w:rsid w:val="009C7D5B"/>
    <w:rsid w:val="009D2370"/>
    <w:rsid w:val="009D64B1"/>
    <w:rsid w:val="009D6FBA"/>
    <w:rsid w:val="009E57E6"/>
    <w:rsid w:val="009F353A"/>
    <w:rsid w:val="00A06639"/>
    <w:rsid w:val="00A217FF"/>
    <w:rsid w:val="00A23ED2"/>
    <w:rsid w:val="00A31545"/>
    <w:rsid w:val="00A33148"/>
    <w:rsid w:val="00A4060C"/>
    <w:rsid w:val="00A5175E"/>
    <w:rsid w:val="00A5333C"/>
    <w:rsid w:val="00A54F8B"/>
    <w:rsid w:val="00A567DA"/>
    <w:rsid w:val="00A75E9C"/>
    <w:rsid w:val="00A77627"/>
    <w:rsid w:val="00A84904"/>
    <w:rsid w:val="00A912B7"/>
    <w:rsid w:val="00A9463E"/>
    <w:rsid w:val="00AB6318"/>
    <w:rsid w:val="00AB6D13"/>
    <w:rsid w:val="00AC244F"/>
    <w:rsid w:val="00AD6225"/>
    <w:rsid w:val="00AE068D"/>
    <w:rsid w:val="00B00796"/>
    <w:rsid w:val="00B04D45"/>
    <w:rsid w:val="00B110EC"/>
    <w:rsid w:val="00B238B4"/>
    <w:rsid w:val="00B2453D"/>
    <w:rsid w:val="00B26CCE"/>
    <w:rsid w:val="00B43950"/>
    <w:rsid w:val="00B502F5"/>
    <w:rsid w:val="00B5493E"/>
    <w:rsid w:val="00B57818"/>
    <w:rsid w:val="00B73A0E"/>
    <w:rsid w:val="00B752EE"/>
    <w:rsid w:val="00B76614"/>
    <w:rsid w:val="00B84DF6"/>
    <w:rsid w:val="00B91701"/>
    <w:rsid w:val="00B95F4B"/>
    <w:rsid w:val="00BB0556"/>
    <w:rsid w:val="00BC35D0"/>
    <w:rsid w:val="00BC5181"/>
    <w:rsid w:val="00BC5E05"/>
    <w:rsid w:val="00BD1E7A"/>
    <w:rsid w:val="00BE0132"/>
    <w:rsid w:val="00BE2BDF"/>
    <w:rsid w:val="00BE4AB0"/>
    <w:rsid w:val="00BF5ADD"/>
    <w:rsid w:val="00BF791C"/>
    <w:rsid w:val="00C04B58"/>
    <w:rsid w:val="00C12D86"/>
    <w:rsid w:val="00C155A7"/>
    <w:rsid w:val="00C3373E"/>
    <w:rsid w:val="00C522F5"/>
    <w:rsid w:val="00C5373D"/>
    <w:rsid w:val="00C555BF"/>
    <w:rsid w:val="00C55860"/>
    <w:rsid w:val="00C5769C"/>
    <w:rsid w:val="00C7088A"/>
    <w:rsid w:val="00C72F23"/>
    <w:rsid w:val="00C75CD4"/>
    <w:rsid w:val="00C96E26"/>
    <w:rsid w:val="00CA2C4F"/>
    <w:rsid w:val="00CA4126"/>
    <w:rsid w:val="00CB033A"/>
    <w:rsid w:val="00CC16F9"/>
    <w:rsid w:val="00CC4F6F"/>
    <w:rsid w:val="00CC65B1"/>
    <w:rsid w:val="00CC67BD"/>
    <w:rsid w:val="00CC6BB3"/>
    <w:rsid w:val="00CE7B2A"/>
    <w:rsid w:val="00CF68E1"/>
    <w:rsid w:val="00D1074E"/>
    <w:rsid w:val="00D2297C"/>
    <w:rsid w:val="00D23958"/>
    <w:rsid w:val="00D26D4F"/>
    <w:rsid w:val="00D27DEB"/>
    <w:rsid w:val="00D36888"/>
    <w:rsid w:val="00D41AA9"/>
    <w:rsid w:val="00D5001B"/>
    <w:rsid w:val="00D6632F"/>
    <w:rsid w:val="00D70A12"/>
    <w:rsid w:val="00D7697B"/>
    <w:rsid w:val="00D77BFE"/>
    <w:rsid w:val="00D85527"/>
    <w:rsid w:val="00D91AD0"/>
    <w:rsid w:val="00DB5AB6"/>
    <w:rsid w:val="00DB6B59"/>
    <w:rsid w:val="00DB79B4"/>
    <w:rsid w:val="00DC2704"/>
    <w:rsid w:val="00DD5599"/>
    <w:rsid w:val="00DD5891"/>
    <w:rsid w:val="00DD6A69"/>
    <w:rsid w:val="00DE64E7"/>
    <w:rsid w:val="00DF5B83"/>
    <w:rsid w:val="00E0000D"/>
    <w:rsid w:val="00E1220B"/>
    <w:rsid w:val="00E159E8"/>
    <w:rsid w:val="00E15C45"/>
    <w:rsid w:val="00E22C4E"/>
    <w:rsid w:val="00E33125"/>
    <w:rsid w:val="00E366DF"/>
    <w:rsid w:val="00E458DD"/>
    <w:rsid w:val="00E46756"/>
    <w:rsid w:val="00E5159F"/>
    <w:rsid w:val="00E55FE5"/>
    <w:rsid w:val="00E6363B"/>
    <w:rsid w:val="00E8055F"/>
    <w:rsid w:val="00E83D4B"/>
    <w:rsid w:val="00E850D8"/>
    <w:rsid w:val="00E85B21"/>
    <w:rsid w:val="00E902D8"/>
    <w:rsid w:val="00EA1FA0"/>
    <w:rsid w:val="00EB22FB"/>
    <w:rsid w:val="00EC275D"/>
    <w:rsid w:val="00ED6C4C"/>
    <w:rsid w:val="00EE7527"/>
    <w:rsid w:val="00EF195F"/>
    <w:rsid w:val="00EF1EAA"/>
    <w:rsid w:val="00EF4BC1"/>
    <w:rsid w:val="00F00D33"/>
    <w:rsid w:val="00F02AF1"/>
    <w:rsid w:val="00F04126"/>
    <w:rsid w:val="00F055C3"/>
    <w:rsid w:val="00F07C9B"/>
    <w:rsid w:val="00F12FDD"/>
    <w:rsid w:val="00F25199"/>
    <w:rsid w:val="00F25CDD"/>
    <w:rsid w:val="00F30A19"/>
    <w:rsid w:val="00F35883"/>
    <w:rsid w:val="00F508C6"/>
    <w:rsid w:val="00F65FB8"/>
    <w:rsid w:val="00F6660D"/>
    <w:rsid w:val="00F67F93"/>
    <w:rsid w:val="00F71838"/>
    <w:rsid w:val="00F80681"/>
    <w:rsid w:val="00F81311"/>
    <w:rsid w:val="00F863C9"/>
    <w:rsid w:val="00F92B79"/>
    <w:rsid w:val="00FB1293"/>
    <w:rsid w:val="00FB278C"/>
    <w:rsid w:val="00FB68FA"/>
    <w:rsid w:val="00FC4CCE"/>
    <w:rsid w:val="00FF2325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C9AD9"/>
  <w15:chartTrackingRefBased/>
  <w15:docId w15:val="{8EB47E7D-F2EA-4711-B6A9-DE34B6586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F45EF"/>
    <w:pPr>
      <w:spacing w:after="200" w:line="276" w:lineRule="auto"/>
    </w:pPr>
    <w:rPr>
      <w:rFonts w:eastAsiaTheme="minorEastAsia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282A40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326FD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AD62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C155A7"/>
    <w:pPr>
      <w:spacing w:after="0" w:line="240" w:lineRule="auto"/>
    </w:pPr>
  </w:style>
  <w:style w:type="paragraph" w:styleId="Odsekzoznamu">
    <w:name w:val="List Paragraph"/>
    <w:basedOn w:val="Normlny"/>
    <w:uiPriority w:val="1"/>
    <w:qFormat/>
    <w:rsid w:val="00386A0F"/>
    <w:pPr>
      <w:ind w:left="720"/>
      <w:contextualSpacing/>
    </w:pPr>
  </w:style>
  <w:style w:type="paragraph" w:customStyle="1" w:styleId="Default">
    <w:name w:val="Default"/>
    <w:rsid w:val="004A73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E51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5159F"/>
  </w:style>
  <w:style w:type="paragraph" w:styleId="Pta">
    <w:name w:val="footer"/>
    <w:basedOn w:val="Normlny"/>
    <w:link w:val="PtaChar"/>
    <w:uiPriority w:val="99"/>
    <w:unhideWhenUsed/>
    <w:rsid w:val="00E51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5159F"/>
  </w:style>
  <w:style w:type="character" w:customStyle="1" w:styleId="Nadpis1Char">
    <w:name w:val="Nadpis 1 Char"/>
    <w:basedOn w:val="Predvolenpsmoodseku"/>
    <w:link w:val="Nadpis1"/>
    <w:uiPriority w:val="9"/>
    <w:rsid w:val="00282A4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Mriekatabuky">
    <w:name w:val="Table Grid"/>
    <w:basedOn w:val="Normlnatabuka"/>
    <w:uiPriority w:val="39"/>
    <w:rsid w:val="00282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2F58F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F58F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F58F6"/>
    <w:rPr>
      <w:rFonts w:eastAsiaTheme="minorEastAsia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F58F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F58F6"/>
    <w:rPr>
      <w:rFonts w:eastAsiaTheme="minorEastAsia"/>
      <w:b/>
      <w:bCs/>
      <w:sz w:val="20"/>
      <w:szCs w:val="20"/>
      <w:lang w:eastAsia="sk-SK"/>
    </w:rPr>
  </w:style>
  <w:style w:type="paragraph" w:customStyle="1" w:styleId="TableParagraph">
    <w:name w:val="Table Paragraph"/>
    <w:basedOn w:val="Normlny"/>
    <w:uiPriority w:val="1"/>
    <w:qFormat/>
    <w:rsid w:val="001C4B2B"/>
    <w:pPr>
      <w:widowControl w:val="0"/>
      <w:autoSpaceDE w:val="0"/>
      <w:autoSpaceDN w:val="0"/>
      <w:spacing w:after="0" w:line="256" w:lineRule="exact"/>
    </w:pPr>
    <w:rPr>
      <w:rFonts w:ascii="Arial" w:eastAsia="Arial" w:hAnsi="Arial" w:cs="Arial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1C4B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dpis2Char">
    <w:name w:val="Nadpis 2 Char"/>
    <w:basedOn w:val="Predvolenpsmoodseku"/>
    <w:link w:val="Nadpis2"/>
    <w:uiPriority w:val="9"/>
    <w:semiHidden/>
    <w:rsid w:val="00326FD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sk-SK"/>
    </w:rPr>
  </w:style>
  <w:style w:type="character" w:styleId="Vrazn">
    <w:name w:val="Strong"/>
    <w:basedOn w:val="Predvolenpsmoodseku"/>
    <w:uiPriority w:val="22"/>
    <w:qFormat/>
    <w:rsid w:val="00665EC9"/>
    <w:rPr>
      <w:b/>
      <w:bCs/>
    </w:rPr>
  </w:style>
  <w:style w:type="character" w:customStyle="1" w:styleId="t286pc">
    <w:name w:val="t286pc"/>
    <w:basedOn w:val="Predvolenpsmoodseku"/>
    <w:rsid w:val="00681E6A"/>
  </w:style>
  <w:style w:type="character" w:customStyle="1" w:styleId="Nadpis3Char">
    <w:name w:val="Nadpis 3 Char"/>
    <w:basedOn w:val="Predvolenpsmoodseku"/>
    <w:link w:val="Nadpis3"/>
    <w:uiPriority w:val="9"/>
    <w:rsid w:val="00AD622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AD6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Predvolenpsmoodseku"/>
    <w:rsid w:val="00AD6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17</Pages>
  <Words>2995</Words>
  <Characters>17075</Characters>
  <Application>Microsoft Office Word</Application>
  <DocSecurity>0</DocSecurity>
  <Lines>142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Kováč</dc:creator>
  <cp:keywords/>
  <dc:description/>
  <cp:lastModifiedBy>Henrieta Vrablova</cp:lastModifiedBy>
  <cp:revision>7</cp:revision>
  <dcterms:created xsi:type="dcterms:W3CDTF">2026-01-16T14:24:00Z</dcterms:created>
  <dcterms:modified xsi:type="dcterms:W3CDTF">2026-10-26T14:28:00Z</dcterms:modified>
</cp:coreProperties>
</file>