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25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40"/>
        <w:gridCol w:w="940"/>
        <w:gridCol w:w="940"/>
        <w:gridCol w:w="940"/>
        <w:gridCol w:w="940"/>
        <w:gridCol w:w="940"/>
        <w:gridCol w:w="940"/>
        <w:gridCol w:w="940"/>
        <w:gridCol w:w="940"/>
        <w:gridCol w:w="940"/>
        <w:gridCol w:w="940"/>
        <w:gridCol w:w="940"/>
      </w:tblGrid>
      <w:tr w:rsidR="00FC1895" w:rsidRPr="00FC1895" w14:paraId="160D86E4" w14:textId="77777777" w:rsidTr="00FC1895">
        <w:trPr>
          <w:trHeight w:val="288"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764CF7" w14:textId="77777777" w:rsidR="00FC1895" w:rsidRPr="00FC1895" w:rsidRDefault="00FC1895" w:rsidP="00FC189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FC189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DOVOZ v mil. EUR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738E66" w14:textId="77777777" w:rsidR="00FC1895" w:rsidRPr="00FC1895" w:rsidRDefault="00FC1895" w:rsidP="00FC189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2AC3D5" w14:textId="77777777" w:rsidR="00FC1895" w:rsidRPr="00FC1895" w:rsidRDefault="00FC1895" w:rsidP="00FC189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A7A80F" w14:textId="77777777" w:rsidR="00FC1895" w:rsidRPr="00FC1895" w:rsidRDefault="00FC1895" w:rsidP="00FC189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E70D95" w14:textId="77777777" w:rsidR="00FC1895" w:rsidRPr="00FC1895" w:rsidRDefault="00FC1895" w:rsidP="00FC189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00E792" w14:textId="77777777" w:rsidR="00FC1895" w:rsidRPr="00FC1895" w:rsidRDefault="00FC1895" w:rsidP="00FC189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C088BB" w14:textId="77777777" w:rsidR="00FC1895" w:rsidRPr="00FC1895" w:rsidRDefault="00FC1895" w:rsidP="00FC189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4A4CB8" w14:textId="77777777" w:rsidR="00FC1895" w:rsidRPr="00FC1895" w:rsidRDefault="00FC1895" w:rsidP="00FC189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6E0010" w14:textId="77777777" w:rsidR="00FC1895" w:rsidRPr="00FC1895" w:rsidRDefault="00FC1895" w:rsidP="00FC189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05621F" w14:textId="77777777" w:rsidR="00FC1895" w:rsidRPr="00FC1895" w:rsidRDefault="00FC1895" w:rsidP="00FC189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91FFEC" w14:textId="77777777" w:rsidR="00FC1895" w:rsidRPr="00FC1895" w:rsidRDefault="00FC1895" w:rsidP="00FC189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13F793" w14:textId="77777777" w:rsidR="00FC1895" w:rsidRPr="00FC1895" w:rsidRDefault="00FC1895" w:rsidP="00FC189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FC1895" w:rsidRPr="00FC1895" w14:paraId="41479B83" w14:textId="77777777" w:rsidTr="00FC1895">
        <w:trPr>
          <w:trHeight w:val="540"/>
        </w:trPr>
        <w:tc>
          <w:tcPr>
            <w:tcW w:w="2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2D69B"/>
            <w:noWrap/>
            <w:vAlign w:val="center"/>
            <w:hideMark/>
          </w:tcPr>
          <w:p w14:paraId="1FFC8D0E" w14:textId="77777777" w:rsidR="00FC1895" w:rsidRPr="00FC1895" w:rsidRDefault="00FC1895" w:rsidP="00FC18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FC189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Odvetvie</w:t>
            </w:r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2D69B"/>
            <w:vAlign w:val="center"/>
            <w:hideMark/>
          </w:tcPr>
          <w:p w14:paraId="36BC1CB7" w14:textId="77777777" w:rsidR="00FC1895" w:rsidRPr="00FC1895" w:rsidRDefault="00FC1895" w:rsidP="00FC18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FC189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I. až VII. 2016</w:t>
            </w:r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2D69B"/>
            <w:vAlign w:val="center"/>
            <w:hideMark/>
          </w:tcPr>
          <w:p w14:paraId="69A66F05" w14:textId="77777777" w:rsidR="00FC1895" w:rsidRPr="00FC1895" w:rsidRDefault="00FC1895" w:rsidP="00FC18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FC189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I. až VII. 2017</w:t>
            </w:r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2D69B"/>
            <w:vAlign w:val="center"/>
            <w:hideMark/>
          </w:tcPr>
          <w:p w14:paraId="30FE0B27" w14:textId="77777777" w:rsidR="00FC1895" w:rsidRPr="00FC1895" w:rsidRDefault="00FC1895" w:rsidP="00FC18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FC189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I. až VII. 2018</w:t>
            </w:r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2D69B"/>
            <w:vAlign w:val="center"/>
            <w:hideMark/>
          </w:tcPr>
          <w:p w14:paraId="1CFEA612" w14:textId="77777777" w:rsidR="00FC1895" w:rsidRPr="00FC1895" w:rsidRDefault="00FC1895" w:rsidP="00FC18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FC189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I. až VII. 2019</w:t>
            </w:r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2D69B"/>
            <w:vAlign w:val="center"/>
            <w:hideMark/>
          </w:tcPr>
          <w:p w14:paraId="7035BE47" w14:textId="77777777" w:rsidR="00FC1895" w:rsidRPr="00FC1895" w:rsidRDefault="00FC1895" w:rsidP="00FC18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FC189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I. až VII. 2020</w:t>
            </w:r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2D69B"/>
            <w:vAlign w:val="center"/>
            <w:hideMark/>
          </w:tcPr>
          <w:p w14:paraId="58D19D68" w14:textId="77777777" w:rsidR="00FC1895" w:rsidRPr="00FC1895" w:rsidRDefault="00FC1895" w:rsidP="00FC18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FC189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I. až VII. 2021</w:t>
            </w:r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2D69B"/>
            <w:vAlign w:val="center"/>
            <w:hideMark/>
          </w:tcPr>
          <w:p w14:paraId="7C90831B" w14:textId="77777777" w:rsidR="00FC1895" w:rsidRPr="00FC1895" w:rsidRDefault="00FC1895" w:rsidP="00FC18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FC189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I. až VII. 2022</w:t>
            </w:r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2D69B"/>
            <w:vAlign w:val="center"/>
            <w:hideMark/>
          </w:tcPr>
          <w:p w14:paraId="4F02AB54" w14:textId="77777777" w:rsidR="00FC1895" w:rsidRPr="00FC1895" w:rsidRDefault="00FC1895" w:rsidP="00FC18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FC189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I. až VII. 2023</w:t>
            </w:r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2D69B"/>
            <w:vAlign w:val="center"/>
            <w:hideMark/>
          </w:tcPr>
          <w:p w14:paraId="34738D8F" w14:textId="77777777" w:rsidR="00FC1895" w:rsidRPr="00FC1895" w:rsidRDefault="00FC1895" w:rsidP="00FC18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FC189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I. až VII. 2024</w:t>
            </w:r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2D69B"/>
            <w:vAlign w:val="center"/>
            <w:hideMark/>
          </w:tcPr>
          <w:p w14:paraId="500A6AD5" w14:textId="77777777" w:rsidR="00FC1895" w:rsidRPr="00FC1895" w:rsidRDefault="00FC1895" w:rsidP="00FC18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FC189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I. až VII. 2025</w:t>
            </w:r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2D69B"/>
            <w:vAlign w:val="center"/>
            <w:hideMark/>
          </w:tcPr>
          <w:p w14:paraId="3AB15CF3" w14:textId="77777777" w:rsidR="00FC1895" w:rsidRPr="00FC1895" w:rsidRDefault="00FC1895" w:rsidP="00FC18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FC189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I. až VII. 2026</w:t>
            </w:r>
          </w:p>
        </w:tc>
      </w:tr>
      <w:tr w:rsidR="00FC1895" w:rsidRPr="00FC1895" w14:paraId="5C84B8B4" w14:textId="77777777" w:rsidTr="00FC1895">
        <w:trPr>
          <w:trHeight w:val="288"/>
        </w:trPr>
        <w:tc>
          <w:tcPr>
            <w:tcW w:w="2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325C422" w14:textId="77777777" w:rsidR="00FC1895" w:rsidRPr="00FC1895" w:rsidRDefault="00FC1895" w:rsidP="00FC18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FC189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Živočíšne výrobky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AE23A80" w14:textId="77777777" w:rsidR="00FC1895" w:rsidRPr="00FC1895" w:rsidRDefault="00FC1895" w:rsidP="00FC18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FC189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477,4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3EAF494" w14:textId="77777777" w:rsidR="00FC1895" w:rsidRPr="00FC1895" w:rsidRDefault="00FC1895" w:rsidP="00FC18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FC189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570,6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7B58E76" w14:textId="77777777" w:rsidR="00FC1895" w:rsidRPr="00FC1895" w:rsidRDefault="00FC1895" w:rsidP="00FC18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FC189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629,2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26FD49" w14:textId="77777777" w:rsidR="00FC1895" w:rsidRPr="00FC1895" w:rsidRDefault="00FC1895" w:rsidP="00FC18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FC189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648,6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1CFD11C" w14:textId="77777777" w:rsidR="00FC1895" w:rsidRPr="00FC1895" w:rsidRDefault="00FC1895" w:rsidP="00FC18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FC189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655,9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C95CEC1" w14:textId="77777777" w:rsidR="00FC1895" w:rsidRPr="00FC1895" w:rsidRDefault="00FC1895" w:rsidP="00FC18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FC189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645,9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A2982B4" w14:textId="77777777" w:rsidR="00FC1895" w:rsidRPr="00FC1895" w:rsidRDefault="00FC1895" w:rsidP="00FC18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FC189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825,6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58813E5" w14:textId="77777777" w:rsidR="00FC1895" w:rsidRPr="00FC1895" w:rsidRDefault="00FC1895" w:rsidP="00FC18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FC189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961,8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0703699" w14:textId="77777777" w:rsidR="00FC1895" w:rsidRPr="00FC1895" w:rsidRDefault="00FC1895" w:rsidP="00FC18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FC189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1051,2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EB4F77" w14:textId="77777777" w:rsidR="00FC1895" w:rsidRPr="00FC1895" w:rsidRDefault="00FC1895" w:rsidP="00FC18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FC189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1058,0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D5477CC" w14:textId="77777777" w:rsidR="00FC1895" w:rsidRPr="00FC1895" w:rsidRDefault="00FC1895" w:rsidP="00FC18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FC189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1005,7</w:t>
            </w:r>
          </w:p>
        </w:tc>
      </w:tr>
      <w:tr w:rsidR="00FC1895" w:rsidRPr="00FC1895" w14:paraId="36D47DF4" w14:textId="77777777" w:rsidTr="00FC1895">
        <w:trPr>
          <w:trHeight w:val="288"/>
        </w:trPr>
        <w:tc>
          <w:tcPr>
            <w:tcW w:w="2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AAECB4C" w14:textId="77777777" w:rsidR="00FC1895" w:rsidRPr="00FC1895" w:rsidRDefault="00FC1895" w:rsidP="00FC18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FC189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Rastlinné výrobky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EBA10C1" w14:textId="77777777" w:rsidR="00FC1895" w:rsidRPr="00FC1895" w:rsidRDefault="00FC1895" w:rsidP="00FC18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FC189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658,7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3219667" w14:textId="77777777" w:rsidR="00FC1895" w:rsidRPr="00FC1895" w:rsidRDefault="00FC1895" w:rsidP="00FC18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FC189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613,8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A93C289" w14:textId="77777777" w:rsidR="00FC1895" w:rsidRPr="00FC1895" w:rsidRDefault="00FC1895" w:rsidP="00FC18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FC189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648,6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19AE8CC" w14:textId="77777777" w:rsidR="00FC1895" w:rsidRPr="00FC1895" w:rsidRDefault="00FC1895" w:rsidP="00FC18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FC189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701,1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EE1AA95" w14:textId="77777777" w:rsidR="00FC1895" w:rsidRPr="00FC1895" w:rsidRDefault="00FC1895" w:rsidP="00FC18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FC189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716,2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259F31D" w14:textId="77777777" w:rsidR="00FC1895" w:rsidRPr="00FC1895" w:rsidRDefault="00FC1895" w:rsidP="00FC18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FC189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752,9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FD08956" w14:textId="77777777" w:rsidR="00FC1895" w:rsidRPr="00FC1895" w:rsidRDefault="00FC1895" w:rsidP="00FC18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FC189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920,0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E316E00" w14:textId="77777777" w:rsidR="00FC1895" w:rsidRPr="00FC1895" w:rsidRDefault="00FC1895" w:rsidP="00FC18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FC189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1055,5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955D3F5" w14:textId="77777777" w:rsidR="00FC1895" w:rsidRPr="00FC1895" w:rsidRDefault="00FC1895" w:rsidP="00FC18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FC189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1055,6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CB155AA" w14:textId="77777777" w:rsidR="00FC1895" w:rsidRPr="00FC1895" w:rsidRDefault="00FC1895" w:rsidP="00FC18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FC189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1129,1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A3037AB" w14:textId="77777777" w:rsidR="00FC1895" w:rsidRPr="00FC1895" w:rsidRDefault="00FC1895" w:rsidP="00FC18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FC189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1162,2</w:t>
            </w:r>
          </w:p>
        </w:tc>
      </w:tr>
      <w:tr w:rsidR="00FC1895" w:rsidRPr="00FC1895" w14:paraId="2B805926" w14:textId="77777777" w:rsidTr="00FC1895">
        <w:trPr>
          <w:trHeight w:val="288"/>
        </w:trPr>
        <w:tc>
          <w:tcPr>
            <w:tcW w:w="2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0F0C386" w14:textId="77777777" w:rsidR="00FC1895" w:rsidRPr="00FC1895" w:rsidRDefault="00FC1895" w:rsidP="00FC18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FC189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Tuky, oleje, vosky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F89A2E6" w14:textId="77777777" w:rsidR="00FC1895" w:rsidRPr="00FC1895" w:rsidRDefault="00FC1895" w:rsidP="00FC18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FC189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116,3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E3B4CBC" w14:textId="77777777" w:rsidR="00FC1895" w:rsidRPr="00FC1895" w:rsidRDefault="00FC1895" w:rsidP="00FC18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FC189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89,4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3FBB9D1" w14:textId="77777777" w:rsidR="00FC1895" w:rsidRPr="00FC1895" w:rsidRDefault="00FC1895" w:rsidP="00FC18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FC1895"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  <w:t>91,2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B144186" w14:textId="77777777" w:rsidR="00FC1895" w:rsidRPr="00FC1895" w:rsidRDefault="00FC1895" w:rsidP="00FC18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FC1895"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  <w:t>90,5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32266CE" w14:textId="77777777" w:rsidR="00FC1895" w:rsidRPr="00FC1895" w:rsidRDefault="00FC1895" w:rsidP="00FC18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FC189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96,1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9CEBE5B" w14:textId="77777777" w:rsidR="00FC1895" w:rsidRPr="00FC1895" w:rsidRDefault="00FC1895" w:rsidP="00FC18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FC189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114,6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B699AE1" w14:textId="77777777" w:rsidR="00FC1895" w:rsidRPr="00FC1895" w:rsidRDefault="00FC1895" w:rsidP="00FC18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FC189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224,4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D6759EA" w14:textId="77777777" w:rsidR="00FC1895" w:rsidRPr="00FC1895" w:rsidRDefault="00FC1895" w:rsidP="00FC18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FC189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202,1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0F15E58" w14:textId="77777777" w:rsidR="00FC1895" w:rsidRPr="00FC1895" w:rsidRDefault="00FC1895" w:rsidP="00FC18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FC189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180,1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6BD2505" w14:textId="77777777" w:rsidR="00FC1895" w:rsidRPr="00FC1895" w:rsidRDefault="00FC1895" w:rsidP="00FC18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FC189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212,1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141FC7F" w14:textId="77777777" w:rsidR="00FC1895" w:rsidRPr="00FC1895" w:rsidRDefault="00FC1895" w:rsidP="00FC18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FC189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202,8</w:t>
            </w:r>
          </w:p>
        </w:tc>
      </w:tr>
      <w:tr w:rsidR="00FC1895" w:rsidRPr="00FC1895" w14:paraId="7B04DDC6" w14:textId="77777777" w:rsidTr="00FC1895">
        <w:trPr>
          <w:trHeight w:val="288"/>
        </w:trPr>
        <w:tc>
          <w:tcPr>
            <w:tcW w:w="2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5E8C571" w14:textId="77777777" w:rsidR="00FC1895" w:rsidRPr="00FC1895" w:rsidRDefault="00FC1895" w:rsidP="00FC18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FC189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Potraviny, nápoje, tabak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DEB7A8E" w14:textId="77777777" w:rsidR="00FC1895" w:rsidRPr="00FC1895" w:rsidRDefault="00FC1895" w:rsidP="00FC18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FC189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1109,9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DC99930" w14:textId="77777777" w:rsidR="00FC1895" w:rsidRPr="00FC1895" w:rsidRDefault="00FC1895" w:rsidP="00FC18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FC189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1114,5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A06AD2A" w14:textId="77777777" w:rsidR="00FC1895" w:rsidRPr="00FC1895" w:rsidRDefault="00FC1895" w:rsidP="00FC18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FC1895"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  <w:t>1228,9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D2DFF38" w14:textId="77777777" w:rsidR="00FC1895" w:rsidRPr="00FC1895" w:rsidRDefault="00FC1895" w:rsidP="00FC18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FC1895"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  <w:t>1295,6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8A4F4D0" w14:textId="77777777" w:rsidR="00FC1895" w:rsidRPr="00FC1895" w:rsidRDefault="00FC1895" w:rsidP="00FC18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FC189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1327,3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B50B7F1" w14:textId="77777777" w:rsidR="00FC1895" w:rsidRPr="00FC1895" w:rsidRDefault="00FC1895" w:rsidP="00FC18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FC189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1514,5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2AD4D01" w14:textId="77777777" w:rsidR="00FC1895" w:rsidRPr="00FC1895" w:rsidRDefault="00FC1895" w:rsidP="00FC18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FC189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1739,4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D6FD888" w14:textId="77777777" w:rsidR="00FC1895" w:rsidRPr="00FC1895" w:rsidRDefault="00FC1895" w:rsidP="00FC18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FC189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2070,5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6D2C9F3" w14:textId="77777777" w:rsidR="00FC1895" w:rsidRPr="00FC1895" w:rsidRDefault="00FC1895" w:rsidP="00FC18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FC189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2346,1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F9A5960" w14:textId="77777777" w:rsidR="00FC1895" w:rsidRPr="00FC1895" w:rsidRDefault="00FC1895" w:rsidP="00FC18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FC189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2435,0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F639983" w14:textId="77777777" w:rsidR="00FC1895" w:rsidRPr="00FC1895" w:rsidRDefault="00FC1895" w:rsidP="00FC18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FC189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2473,2</w:t>
            </w:r>
          </w:p>
        </w:tc>
      </w:tr>
      <w:tr w:rsidR="00FC1895" w:rsidRPr="00FC1895" w14:paraId="4EC1F697" w14:textId="77777777" w:rsidTr="00FC1895">
        <w:trPr>
          <w:trHeight w:val="288"/>
        </w:trPr>
        <w:tc>
          <w:tcPr>
            <w:tcW w:w="2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2D69B"/>
            <w:noWrap/>
            <w:vAlign w:val="center"/>
            <w:hideMark/>
          </w:tcPr>
          <w:p w14:paraId="04BCF510" w14:textId="77777777" w:rsidR="00FC1895" w:rsidRPr="00FC1895" w:rsidRDefault="00FC1895" w:rsidP="00FC189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FC189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Spolu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2D69B"/>
            <w:noWrap/>
            <w:vAlign w:val="center"/>
            <w:hideMark/>
          </w:tcPr>
          <w:p w14:paraId="60120B4D" w14:textId="77777777" w:rsidR="00FC1895" w:rsidRPr="00FC1895" w:rsidRDefault="00FC1895" w:rsidP="00FC189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FC189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sk-SK"/>
                <w14:ligatures w14:val="none"/>
              </w:rPr>
              <w:t>2362,3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2D69B"/>
            <w:noWrap/>
            <w:vAlign w:val="center"/>
            <w:hideMark/>
          </w:tcPr>
          <w:p w14:paraId="2F48746C" w14:textId="77777777" w:rsidR="00FC1895" w:rsidRPr="00FC1895" w:rsidRDefault="00FC1895" w:rsidP="00FC189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FC189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sk-SK"/>
                <w14:ligatures w14:val="none"/>
              </w:rPr>
              <w:t>2388,3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2D69B"/>
            <w:noWrap/>
            <w:vAlign w:val="center"/>
            <w:hideMark/>
          </w:tcPr>
          <w:p w14:paraId="09A718D9" w14:textId="77777777" w:rsidR="00FC1895" w:rsidRPr="00FC1895" w:rsidRDefault="00FC1895" w:rsidP="00FC189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FC189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sk-SK"/>
                <w14:ligatures w14:val="none"/>
              </w:rPr>
              <w:t>2597,9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2D69B"/>
            <w:noWrap/>
            <w:vAlign w:val="center"/>
            <w:hideMark/>
          </w:tcPr>
          <w:p w14:paraId="6A70E67D" w14:textId="77777777" w:rsidR="00FC1895" w:rsidRPr="00FC1895" w:rsidRDefault="00FC1895" w:rsidP="00FC189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FC189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sk-SK"/>
                <w14:ligatures w14:val="none"/>
              </w:rPr>
              <w:t>2735,8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2D69B"/>
            <w:noWrap/>
            <w:vAlign w:val="center"/>
            <w:hideMark/>
          </w:tcPr>
          <w:p w14:paraId="08474951" w14:textId="77777777" w:rsidR="00FC1895" w:rsidRPr="00FC1895" w:rsidRDefault="00FC1895" w:rsidP="00FC189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bookmarkStart w:id="0" w:name="RANGE!F7"/>
            <w:r w:rsidRPr="00FC189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2795,4</w:t>
            </w:r>
            <w:bookmarkEnd w:id="0"/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2D69B"/>
            <w:noWrap/>
            <w:vAlign w:val="center"/>
            <w:hideMark/>
          </w:tcPr>
          <w:p w14:paraId="31D45E3A" w14:textId="77777777" w:rsidR="00FC1895" w:rsidRPr="00FC1895" w:rsidRDefault="00FC1895" w:rsidP="00FC189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FC189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3027,9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2D69B"/>
            <w:noWrap/>
            <w:vAlign w:val="center"/>
            <w:hideMark/>
          </w:tcPr>
          <w:p w14:paraId="3B2F9A95" w14:textId="77777777" w:rsidR="00FC1895" w:rsidRPr="00FC1895" w:rsidRDefault="00FC1895" w:rsidP="00FC189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FC189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3709,4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2D69B"/>
            <w:noWrap/>
            <w:vAlign w:val="center"/>
            <w:hideMark/>
          </w:tcPr>
          <w:p w14:paraId="2C4A12DB" w14:textId="77777777" w:rsidR="00FC1895" w:rsidRPr="00FC1895" w:rsidRDefault="00FC1895" w:rsidP="00FC189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FC189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4289,9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2D69B"/>
            <w:noWrap/>
            <w:vAlign w:val="center"/>
            <w:hideMark/>
          </w:tcPr>
          <w:p w14:paraId="30C23566" w14:textId="77777777" w:rsidR="00FC1895" w:rsidRPr="00FC1895" w:rsidRDefault="00FC1895" w:rsidP="00FC189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FC189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4633,0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2D69B"/>
            <w:noWrap/>
            <w:vAlign w:val="center"/>
            <w:hideMark/>
          </w:tcPr>
          <w:p w14:paraId="25875BBA" w14:textId="77777777" w:rsidR="00FC1895" w:rsidRPr="00FC1895" w:rsidRDefault="00FC1895" w:rsidP="00FC189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FC189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4834,2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2D69B"/>
            <w:noWrap/>
            <w:vAlign w:val="center"/>
            <w:hideMark/>
          </w:tcPr>
          <w:p w14:paraId="54D6C7F5" w14:textId="77777777" w:rsidR="00FC1895" w:rsidRPr="00FC1895" w:rsidRDefault="00FC1895" w:rsidP="00FC189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FC189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4843,9</w:t>
            </w:r>
          </w:p>
        </w:tc>
      </w:tr>
    </w:tbl>
    <w:p w14:paraId="170BF241" w14:textId="77777777" w:rsidR="0025003A" w:rsidRDefault="0025003A"/>
    <w:p w14:paraId="413F7C1B" w14:textId="244496E5" w:rsidR="00FC1895" w:rsidRDefault="00FC1895">
      <w:r>
        <w:rPr>
          <w:noProof/>
        </w:rPr>
        <w:drawing>
          <wp:inline distT="0" distB="0" distL="0" distR="0" wp14:anchorId="0748C645" wp14:editId="69DF2D9B">
            <wp:extent cx="7981950" cy="3362325"/>
            <wp:effectExtent l="0" t="0" r="0" b="9525"/>
            <wp:docPr id="1527823968" name="Graf 1">
              <a:extLst xmlns:a="http://schemas.openxmlformats.org/drawingml/2006/main">
                <a:ext uri="{FF2B5EF4-FFF2-40B4-BE49-F238E27FC236}">
                  <a16:creationId xmlns:a16="http://schemas.microsoft.com/office/drawing/2014/main" id="{4495C1AB-AEE4-4C52-9B38-5E4D394D791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765D97B8" w14:textId="77777777" w:rsidR="00FC1895" w:rsidRDefault="00FC1895">
      <w:r>
        <w:br w:type="page"/>
      </w:r>
    </w:p>
    <w:tbl>
      <w:tblPr>
        <w:tblW w:w="127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56"/>
        <w:gridCol w:w="956"/>
        <w:gridCol w:w="956"/>
        <w:gridCol w:w="956"/>
        <w:gridCol w:w="956"/>
        <w:gridCol w:w="956"/>
        <w:gridCol w:w="956"/>
        <w:gridCol w:w="956"/>
        <w:gridCol w:w="956"/>
        <w:gridCol w:w="956"/>
        <w:gridCol w:w="956"/>
        <w:gridCol w:w="956"/>
      </w:tblGrid>
      <w:tr w:rsidR="00FC1895" w:rsidRPr="00FC1895" w14:paraId="120E21F5" w14:textId="77777777" w:rsidTr="00FC1895">
        <w:trPr>
          <w:trHeight w:val="288"/>
        </w:trPr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38CEED" w14:textId="77777777" w:rsidR="00FC1895" w:rsidRPr="00FC1895" w:rsidRDefault="00FC1895" w:rsidP="00FC189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FC189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lastRenderedPageBreak/>
              <w:t>VÝVOZ v mil. EUR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674253" w14:textId="77777777" w:rsidR="00FC1895" w:rsidRPr="00FC1895" w:rsidRDefault="00FC1895" w:rsidP="00FC189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683707" w14:textId="77777777" w:rsidR="00FC1895" w:rsidRPr="00FC1895" w:rsidRDefault="00FC1895" w:rsidP="00FC189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13EF53" w14:textId="77777777" w:rsidR="00FC1895" w:rsidRPr="00FC1895" w:rsidRDefault="00FC1895" w:rsidP="00FC189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D0E639" w14:textId="77777777" w:rsidR="00FC1895" w:rsidRPr="00FC1895" w:rsidRDefault="00FC1895" w:rsidP="00FC189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1CCC7B" w14:textId="77777777" w:rsidR="00FC1895" w:rsidRPr="00FC1895" w:rsidRDefault="00FC1895" w:rsidP="00FC189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DD783B" w14:textId="77777777" w:rsidR="00FC1895" w:rsidRPr="00FC1895" w:rsidRDefault="00FC1895" w:rsidP="00FC189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5A3857" w14:textId="77777777" w:rsidR="00FC1895" w:rsidRPr="00FC1895" w:rsidRDefault="00FC1895" w:rsidP="00FC189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303154" w14:textId="77777777" w:rsidR="00FC1895" w:rsidRPr="00FC1895" w:rsidRDefault="00FC1895" w:rsidP="00FC189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E1478B" w14:textId="77777777" w:rsidR="00FC1895" w:rsidRPr="00FC1895" w:rsidRDefault="00FC1895" w:rsidP="00FC189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828C24" w14:textId="77777777" w:rsidR="00FC1895" w:rsidRPr="00FC1895" w:rsidRDefault="00FC1895" w:rsidP="00FC189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472974" w14:textId="77777777" w:rsidR="00FC1895" w:rsidRPr="00FC1895" w:rsidRDefault="00FC1895" w:rsidP="00FC189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FC1895" w:rsidRPr="00FC1895" w14:paraId="41E7DBFB" w14:textId="77777777" w:rsidTr="00FC1895">
        <w:trPr>
          <w:trHeight w:val="540"/>
        </w:trPr>
        <w:tc>
          <w:tcPr>
            <w:tcW w:w="22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2D69B"/>
            <w:noWrap/>
            <w:vAlign w:val="center"/>
            <w:hideMark/>
          </w:tcPr>
          <w:p w14:paraId="43396D2D" w14:textId="77777777" w:rsidR="00FC1895" w:rsidRPr="00FC1895" w:rsidRDefault="00FC1895" w:rsidP="00FC18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FC189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Odvetvie</w:t>
            </w:r>
          </w:p>
        </w:tc>
        <w:tc>
          <w:tcPr>
            <w:tcW w:w="9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2D69B"/>
            <w:vAlign w:val="center"/>
            <w:hideMark/>
          </w:tcPr>
          <w:p w14:paraId="0D1E2188" w14:textId="77777777" w:rsidR="00FC1895" w:rsidRPr="00FC1895" w:rsidRDefault="00FC1895" w:rsidP="00FC18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FC189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I. až VII. 2016</w:t>
            </w:r>
          </w:p>
        </w:tc>
        <w:tc>
          <w:tcPr>
            <w:tcW w:w="9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2D69B"/>
            <w:vAlign w:val="center"/>
            <w:hideMark/>
          </w:tcPr>
          <w:p w14:paraId="57F90B23" w14:textId="77777777" w:rsidR="00FC1895" w:rsidRPr="00FC1895" w:rsidRDefault="00FC1895" w:rsidP="00FC18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FC189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I. až VII. 2017</w:t>
            </w:r>
          </w:p>
        </w:tc>
        <w:tc>
          <w:tcPr>
            <w:tcW w:w="9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2D69B"/>
            <w:vAlign w:val="center"/>
            <w:hideMark/>
          </w:tcPr>
          <w:p w14:paraId="082D286B" w14:textId="77777777" w:rsidR="00FC1895" w:rsidRPr="00FC1895" w:rsidRDefault="00FC1895" w:rsidP="00FC18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FC189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I. až VII. 2018</w:t>
            </w:r>
          </w:p>
        </w:tc>
        <w:tc>
          <w:tcPr>
            <w:tcW w:w="9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2D69B"/>
            <w:vAlign w:val="center"/>
            <w:hideMark/>
          </w:tcPr>
          <w:p w14:paraId="47743729" w14:textId="77777777" w:rsidR="00FC1895" w:rsidRPr="00FC1895" w:rsidRDefault="00FC1895" w:rsidP="00FC18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FC189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I. až VII. 2019</w:t>
            </w:r>
          </w:p>
        </w:tc>
        <w:tc>
          <w:tcPr>
            <w:tcW w:w="9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2D69B"/>
            <w:vAlign w:val="center"/>
            <w:hideMark/>
          </w:tcPr>
          <w:p w14:paraId="5074F2C4" w14:textId="77777777" w:rsidR="00FC1895" w:rsidRPr="00FC1895" w:rsidRDefault="00FC1895" w:rsidP="00FC18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FC189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I. až VII. 2020</w:t>
            </w:r>
          </w:p>
        </w:tc>
        <w:tc>
          <w:tcPr>
            <w:tcW w:w="9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2D69B"/>
            <w:vAlign w:val="center"/>
            <w:hideMark/>
          </w:tcPr>
          <w:p w14:paraId="31921EFF" w14:textId="77777777" w:rsidR="00FC1895" w:rsidRPr="00FC1895" w:rsidRDefault="00FC1895" w:rsidP="00FC18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FC189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I. až VII. 2021</w:t>
            </w:r>
          </w:p>
        </w:tc>
        <w:tc>
          <w:tcPr>
            <w:tcW w:w="9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2D69B"/>
            <w:vAlign w:val="center"/>
            <w:hideMark/>
          </w:tcPr>
          <w:p w14:paraId="4DBBF5A7" w14:textId="77777777" w:rsidR="00FC1895" w:rsidRPr="00FC1895" w:rsidRDefault="00FC1895" w:rsidP="00FC18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FC189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I. až VII. 2022</w:t>
            </w:r>
          </w:p>
        </w:tc>
        <w:tc>
          <w:tcPr>
            <w:tcW w:w="9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2D69B"/>
            <w:vAlign w:val="center"/>
            <w:hideMark/>
          </w:tcPr>
          <w:p w14:paraId="3ECBD96A" w14:textId="77777777" w:rsidR="00FC1895" w:rsidRPr="00FC1895" w:rsidRDefault="00FC1895" w:rsidP="00FC18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FC189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I. až VII. 2023</w:t>
            </w:r>
          </w:p>
        </w:tc>
        <w:tc>
          <w:tcPr>
            <w:tcW w:w="9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2D69B"/>
            <w:vAlign w:val="center"/>
            <w:hideMark/>
          </w:tcPr>
          <w:p w14:paraId="2D6097DE" w14:textId="77777777" w:rsidR="00FC1895" w:rsidRPr="00FC1895" w:rsidRDefault="00FC1895" w:rsidP="00FC18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FC189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I. až VII. 2024</w:t>
            </w:r>
          </w:p>
        </w:tc>
        <w:tc>
          <w:tcPr>
            <w:tcW w:w="9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2D69B"/>
            <w:vAlign w:val="center"/>
            <w:hideMark/>
          </w:tcPr>
          <w:p w14:paraId="6DAEE9C0" w14:textId="77777777" w:rsidR="00FC1895" w:rsidRPr="00FC1895" w:rsidRDefault="00FC1895" w:rsidP="00FC18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FC189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I. až VII. 2025</w:t>
            </w:r>
          </w:p>
        </w:tc>
        <w:tc>
          <w:tcPr>
            <w:tcW w:w="9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2D69B"/>
            <w:vAlign w:val="center"/>
            <w:hideMark/>
          </w:tcPr>
          <w:p w14:paraId="6A4A5D3D" w14:textId="77777777" w:rsidR="00FC1895" w:rsidRPr="00FC1895" w:rsidRDefault="00FC1895" w:rsidP="00FC18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FC189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I. až VII. 2026</w:t>
            </w:r>
          </w:p>
        </w:tc>
      </w:tr>
      <w:tr w:rsidR="00FC1895" w:rsidRPr="00FC1895" w14:paraId="50B72C23" w14:textId="77777777" w:rsidTr="00FC1895">
        <w:trPr>
          <w:trHeight w:val="288"/>
        </w:trPr>
        <w:tc>
          <w:tcPr>
            <w:tcW w:w="22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6EEF875" w14:textId="77777777" w:rsidR="00FC1895" w:rsidRPr="00FC1895" w:rsidRDefault="00FC1895" w:rsidP="00FC18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FC189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Živočíšne výrobky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8BE9D42" w14:textId="77777777" w:rsidR="00FC1895" w:rsidRPr="00FC1895" w:rsidRDefault="00FC1895" w:rsidP="00FC18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FC189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334,7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3A3D773" w14:textId="77777777" w:rsidR="00FC1895" w:rsidRPr="00FC1895" w:rsidRDefault="00FC1895" w:rsidP="00FC18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FC189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336,1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F8D34E3" w14:textId="77777777" w:rsidR="00FC1895" w:rsidRPr="00FC1895" w:rsidRDefault="00FC1895" w:rsidP="00FC18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FC189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373,4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732C7B2" w14:textId="77777777" w:rsidR="00FC1895" w:rsidRPr="00FC1895" w:rsidRDefault="00FC1895" w:rsidP="00FC18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FC189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351,3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223F2B2" w14:textId="77777777" w:rsidR="00FC1895" w:rsidRPr="00FC1895" w:rsidRDefault="00FC1895" w:rsidP="00FC18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FC189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317,2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8227A64" w14:textId="77777777" w:rsidR="00FC1895" w:rsidRPr="00FC1895" w:rsidRDefault="00FC1895" w:rsidP="00FC18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FC189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326,4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DBE458B" w14:textId="77777777" w:rsidR="00FC1895" w:rsidRPr="00FC1895" w:rsidRDefault="00FC1895" w:rsidP="00FC18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FC189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429,1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77E9899" w14:textId="77777777" w:rsidR="00FC1895" w:rsidRPr="00FC1895" w:rsidRDefault="00FC1895" w:rsidP="00FC18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FC189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489,3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EB0FAC7" w14:textId="77777777" w:rsidR="00FC1895" w:rsidRPr="00FC1895" w:rsidRDefault="00FC1895" w:rsidP="00FC18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FC189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489,0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6916BEC" w14:textId="77777777" w:rsidR="00FC1895" w:rsidRPr="00FC1895" w:rsidRDefault="00FC1895" w:rsidP="00FC18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FC189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503,7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3E62F74" w14:textId="77777777" w:rsidR="00FC1895" w:rsidRPr="00FC1895" w:rsidRDefault="00FC1895" w:rsidP="00FC18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FC189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603,5</w:t>
            </w:r>
          </w:p>
        </w:tc>
      </w:tr>
      <w:tr w:rsidR="00FC1895" w:rsidRPr="00FC1895" w14:paraId="23AD9636" w14:textId="77777777" w:rsidTr="00FC1895">
        <w:trPr>
          <w:trHeight w:val="288"/>
        </w:trPr>
        <w:tc>
          <w:tcPr>
            <w:tcW w:w="22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E2520FF" w14:textId="77777777" w:rsidR="00FC1895" w:rsidRPr="00FC1895" w:rsidRDefault="00FC1895" w:rsidP="00FC18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FC189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Rastlinné výrobky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16F87CB" w14:textId="77777777" w:rsidR="00FC1895" w:rsidRPr="00FC1895" w:rsidRDefault="00FC1895" w:rsidP="00FC18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FC189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522,3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EB93036" w14:textId="77777777" w:rsidR="00FC1895" w:rsidRPr="00FC1895" w:rsidRDefault="00FC1895" w:rsidP="00FC18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FC189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596,5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17B9409" w14:textId="77777777" w:rsidR="00FC1895" w:rsidRPr="00FC1895" w:rsidRDefault="00FC1895" w:rsidP="00FC18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FC189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492,1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CEAE008" w14:textId="77777777" w:rsidR="00FC1895" w:rsidRPr="00FC1895" w:rsidRDefault="00FC1895" w:rsidP="00FC18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FC189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566,7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9A166AC" w14:textId="77777777" w:rsidR="00FC1895" w:rsidRPr="00FC1895" w:rsidRDefault="00FC1895" w:rsidP="00FC18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FC189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597,9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FECD789" w14:textId="77777777" w:rsidR="00FC1895" w:rsidRPr="00FC1895" w:rsidRDefault="00FC1895" w:rsidP="00FC18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FC189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649,2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C1570C4" w14:textId="77777777" w:rsidR="00FC1895" w:rsidRPr="00FC1895" w:rsidRDefault="00FC1895" w:rsidP="00FC18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FC189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919,1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D9412C7" w14:textId="77777777" w:rsidR="00FC1895" w:rsidRPr="00FC1895" w:rsidRDefault="00FC1895" w:rsidP="00FC18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FC189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920,5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A134A3" w14:textId="77777777" w:rsidR="00FC1895" w:rsidRPr="00FC1895" w:rsidRDefault="00FC1895" w:rsidP="00FC18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FC189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830,5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76D0A9D" w14:textId="77777777" w:rsidR="00FC1895" w:rsidRPr="00FC1895" w:rsidRDefault="00FC1895" w:rsidP="00FC18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FC189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707,8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D3CE1C1" w14:textId="77777777" w:rsidR="00FC1895" w:rsidRPr="00FC1895" w:rsidRDefault="00FC1895" w:rsidP="00FC18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FC189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799,9</w:t>
            </w:r>
          </w:p>
        </w:tc>
      </w:tr>
      <w:tr w:rsidR="00FC1895" w:rsidRPr="00FC1895" w14:paraId="69842BE7" w14:textId="77777777" w:rsidTr="00FC1895">
        <w:trPr>
          <w:trHeight w:val="288"/>
        </w:trPr>
        <w:tc>
          <w:tcPr>
            <w:tcW w:w="22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5685B13" w14:textId="77777777" w:rsidR="00FC1895" w:rsidRPr="00FC1895" w:rsidRDefault="00FC1895" w:rsidP="00FC18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FC189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Tuky, oleje, vosky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F7AD05B" w14:textId="77777777" w:rsidR="00FC1895" w:rsidRPr="00FC1895" w:rsidRDefault="00FC1895" w:rsidP="00FC18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FC189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79,1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597EE7A" w14:textId="77777777" w:rsidR="00FC1895" w:rsidRPr="00FC1895" w:rsidRDefault="00FC1895" w:rsidP="00FC18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FC189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42,0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0A499BB" w14:textId="77777777" w:rsidR="00FC1895" w:rsidRPr="00FC1895" w:rsidRDefault="00FC1895" w:rsidP="00FC18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FC189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43,9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5AA8BD9" w14:textId="77777777" w:rsidR="00FC1895" w:rsidRPr="00FC1895" w:rsidRDefault="00FC1895" w:rsidP="00FC18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FC189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30,9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AC3F9D9" w14:textId="77777777" w:rsidR="00FC1895" w:rsidRPr="00FC1895" w:rsidRDefault="00FC1895" w:rsidP="00FC18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FC189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100,7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B54B09B" w14:textId="77777777" w:rsidR="00FC1895" w:rsidRPr="00FC1895" w:rsidRDefault="00FC1895" w:rsidP="00FC18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FC189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93,8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B07FBAE" w14:textId="77777777" w:rsidR="00FC1895" w:rsidRPr="00FC1895" w:rsidRDefault="00FC1895" w:rsidP="00FC18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FC189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139,2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C4F2617" w14:textId="77777777" w:rsidR="00FC1895" w:rsidRPr="00FC1895" w:rsidRDefault="00FC1895" w:rsidP="00FC18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FC189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95,4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3751F11" w14:textId="77777777" w:rsidR="00FC1895" w:rsidRPr="00FC1895" w:rsidRDefault="00FC1895" w:rsidP="00FC18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FC189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90,9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F35996D" w14:textId="77777777" w:rsidR="00FC1895" w:rsidRPr="00FC1895" w:rsidRDefault="00FC1895" w:rsidP="00FC18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FC189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112,8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64BEB06" w14:textId="77777777" w:rsidR="00FC1895" w:rsidRPr="00FC1895" w:rsidRDefault="00FC1895" w:rsidP="00FC18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FC189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113,7</w:t>
            </w:r>
          </w:p>
        </w:tc>
      </w:tr>
      <w:tr w:rsidR="00FC1895" w:rsidRPr="00FC1895" w14:paraId="18EAACCF" w14:textId="77777777" w:rsidTr="00FC1895">
        <w:trPr>
          <w:trHeight w:val="288"/>
        </w:trPr>
        <w:tc>
          <w:tcPr>
            <w:tcW w:w="22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E953E3F" w14:textId="77777777" w:rsidR="00FC1895" w:rsidRPr="00FC1895" w:rsidRDefault="00FC1895" w:rsidP="00FC18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FC189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Potraviny, nápoje, tabak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E81BDFF" w14:textId="77777777" w:rsidR="00FC1895" w:rsidRPr="00FC1895" w:rsidRDefault="00FC1895" w:rsidP="00FC18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FC189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644,3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262A193" w14:textId="77777777" w:rsidR="00FC1895" w:rsidRPr="00FC1895" w:rsidRDefault="00FC1895" w:rsidP="00FC18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FC189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676,1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CDD583F" w14:textId="77777777" w:rsidR="00FC1895" w:rsidRPr="00FC1895" w:rsidRDefault="00FC1895" w:rsidP="00FC18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FC189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678,0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28F4C8B" w14:textId="77777777" w:rsidR="00FC1895" w:rsidRPr="00FC1895" w:rsidRDefault="00FC1895" w:rsidP="00FC18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FC189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752,4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E783A4E" w14:textId="77777777" w:rsidR="00FC1895" w:rsidRPr="00FC1895" w:rsidRDefault="00FC1895" w:rsidP="00FC18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FC189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773,6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5617298" w14:textId="77777777" w:rsidR="00FC1895" w:rsidRPr="00FC1895" w:rsidRDefault="00FC1895" w:rsidP="00FC18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FC189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902,8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675E3CD" w14:textId="77777777" w:rsidR="00FC1895" w:rsidRPr="00FC1895" w:rsidRDefault="00FC1895" w:rsidP="00FC18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FC189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1124,7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3B0D3E3" w14:textId="77777777" w:rsidR="00FC1895" w:rsidRPr="00FC1895" w:rsidRDefault="00FC1895" w:rsidP="00FC18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FC189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1426,4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1BD8FF1" w14:textId="77777777" w:rsidR="00FC1895" w:rsidRPr="00FC1895" w:rsidRDefault="00FC1895" w:rsidP="00FC18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FC189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1494,6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04800B8" w14:textId="77777777" w:rsidR="00FC1895" w:rsidRPr="00FC1895" w:rsidRDefault="00FC1895" w:rsidP="00FC18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FC189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1642,3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5506976" w14:textId="77777777" w:rsidR="00FC1895" w:rsidRPr="00FC1895" w:rsidRDefault="00FC1895" w:rsidP="00FC18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FC189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1527,3</w:t>
            </w:r>
          </w:p>
        </w:tc>
      </w:tr>
      <w:tr w:rsidR="00FC1895" w:rsidRPr="00FC1895" w14:paraId="3A0C18E9" w14:textId="77777777" w:rsidTr="00FC1895">
        <w:trPr>
          <w:trHeight w:val="288"/>
        </w:trPr>
        <w:tc>
          <w:tcPr>
            <w:tcW w:w="22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2D69B"/>
            <w:noWrap/>
            <w:vAlign w:val="center"/>
            <w:hideMark/>
          </w:tcPr>
          <w:p w14:paraId="7DF44BF9" w14:textId="77777777" w:rsidR="00FC1895" w:rsidRPr="00FC1895" w:rsidRDefault="00FC1895" w:rsidP="00FC189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FC189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Spolu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2D69B"/>
            <w:noWrap/>
            <w:vAlign w:val="center"/>
            <w:hideMark/>
          </w:tcPr>
          <w:p w14:paraId="20139A4D" w14:textId="77777777" w:rsidR="00FC1895" w:rsidRPr="00FC1895" w:rsidRDefault="00FC1895" w:rsidP="00FC189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FC189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sk-SK"/>
                <w14:ligatures w14:val="none"/>
              </w:rPr>
              <w:t>1580,4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2D69B"/>
            <w:noWrap/>
            <w:vAlign w:val="center"/>
            <w:hideMark/>
          </w:tcPr>
          <w:p w14:paraId="2B1345C7" w14:textId="77777777" w:rsidR="00FC1895" w:rsidRPr="00FC1895" w:rsidRDefault="00FC1895" w:rsidP="00FC189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FC189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sk-SK"/>
                <w14:ligatures w14:val="none"/>
              </w:rPr>
              <w:t>1650,7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2D69B"/>
            <w:noWrap/>
            <w:vAlign w:val="center"/>
            <w:hideMark/>
          </w:tcPr>
          <w:p w14:paraId="1D68B9EA" w14:textId="77777777" w:rsidR="00FC1895" w:rsidRPr="00FC1895" w:rsidRDefault="00FC1895" w:rsidP="00FC189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FC189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sk-SK"/>
                <w14:ligatures w14:val="none"/>
              </w:rPr>
              <w:t>1587,4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2D69B"/>
            <w:noWrap/>
            <w:vAlign w:val="center"/>
            <w:hideMark/>
          </w:tcPr>
          <w:p w14:paraId="55B0F895" w14:textId="77777777" w:rsidR="00FC1895" w:rsidRPr="00FC1895" w:rsidRDefault="00FC1895" w:rsidP="00FC189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FC189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sk-SK"/>
                <w14:ligatures w14:val="none"/>
              </w:rPr>
              <w:t>1701,3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2D69B"/>
            <w:noWrap/>
            <w:vAlign w:val="center"/>
            <w:hideMark/>
          </w:tcPr>
          <w:p w14:paraId="013D5D46" w14:textId="77777777" w:rsidR="00FC1895" w:rsidRPr="00FC1895" w:rsidRDefault="00FC1895" w:rsidP="00FC189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FC189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1789,4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2D69B"/>
            <w:noWrap/>
            <w:vAlign w:val="center"/>
            <w:hideMark/>
          </w:tcPr>
          <w:p w14:paraId="2A30048C" w14:textId="77777777" w:rsidR="00FC1895" w:rsidRPr="00FC1895" w:rsidRDefault="00FC1895" w:rsidP="00FC189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FC189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1972,2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2D69B"/>
            <w:noWrap/>
            <w:vAlign w:val="center"/>
            <w:hideMark/>
          </w:tcPr>
          <w:p w14:paraId="0F2B3898" w14:textId="77777777" w:rsidR="00FC1895" w:rsidRPr="00FC1895" w:rsidRDefault="00FC1895" w:rsidP="00FC189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FC189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2612,1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2D69B"/>
            <w:noWrap/>
            <w:vAlign w:val="center"/>
            <w:hideMark/>
          </w:tcPr>
          <w:p w14:paraId="0826D402" w14:textId="77777777" w:rsidR="00FC1895" w:rsidRPr="00FC1895" w:rsidRDefault="00FC1895" w:rsidP="00FC189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FC189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2931,6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2D69B"/>
            <w:noWrap/>
            <w:vAlign w:val="center"/>
            <w:hideMark/>
          </w:tcPr>
          <w:p w14:paraId="54A01612" w14:textId="77777777" w:rsidR="00FC1895" w:rsidRPr="00FC1895" w:rsidRDefault="00FC1895" w:rsidP="00FC189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FC189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2905,0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2D69B"/>
            <w:noWrap/>
            <w:vAlign w:val="center"/>
            <w:hideMark/>
          </w:tcPr>
          <w:p w14:paraId="1C7BA1B9" w14:textId="77777777" w:rsidR="00FC1895" w:rsidRPr="00FC1895" w:rsidRDefault="00FC1895" w:rsidP="00FC189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FC189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2966,6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2D69B"/>
            <w:noWrap/>
            <w:vAlign w:val="center"/>
            <w:hideMark/>
          </w:tcPr>
          <w:p w14:paraId="4DF7E4A9" w14:textId="77777777" w:rsidR="00FC1895" w:rsidRPr="00FC1895" w:rsidRDefault="00FC1895" w:rsidP="00FC189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FC189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3044,4</w:t>
            </w:r>
          </w:p>
        </w:tc>
      </w:tr>
    </w:tbl>
    <w:p w14:paraId="61DE3282" w14:textId="77777777" w:rsidR="00FC1895" w:rsidRDefault="00FC1895"/>
    <w:p w14:paraId="2430EDB3" w14:textId="0F7DC8D2" w:rsidR="005D1100" w:rsidRDefault="00FC1895">
      <w:r>
        <w:rPr>
          <w:noProof/>
        </w:rPr>
        <w:drawing>
          <wp:inline distT="0" distB="0" distL="0" distR="0" wp14:anchorId="428DE641" wp14:editId="4D0FD65F">
            <wp:extent cx="8096250" cy="3457575"/>
            <wp:effectExtent l="0" t="0" r="0" b="9525"/>
            <wp:docPr id="804643863" name="Graf 1">
              <a:extLst xmlns:a="http://schemas.openxmlformats.org/drawingml/2006/main">
                <a:ext uri="{FF2B5EF4-FFF2-40B4-BE49-F238E27FC236}">
                  <a16:creationId xmlns:a16="http://schemas.microsoft.com/office/drawing/2014/main" id="{8EED162B-DE45-47FE-A250-90BA3976818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678DD3D6" w14:textId="77777777" w:rsidR="005D1100" w:rsidRDefault="005D1100">
      <w:r>
        <w:br w:type="page"/>
      </w:r>
    </w:p>
    <w:tbl>
      <w:tblPr>
        <w:tblW w:w="127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56"/>
        <w:gridCol w:w="956"/>
        <w:gridCol w:w="956"/>
        <w:gridCol w:w="956"/>
        <w:gridCol w:w="956"/>
        <w:gridCol w:w="956"/>
        <w:gridCol w:w="956"/>
        <w:gridCol w:w="956"/>
        <w:gridCol w:w="956"/>
        <w:gridCol w:w="956"/>
        <w:gridCol w:w="956"/>
        <w:gridCol w:w="956"/>
      </w:tblGrid>
      <w:tr w:rsidR="005D1100" w:rsidRPr="005D1100" w14:paraId="2ED4DE70" w14:textId="77777777" w:rsidTr="005D1100">
        <w:trPr>
          <w:trHeight w:val="288"/>
        </w:trPr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4F0FEE" w14:textId="77777777" w:rsidR="005D1100" w:rsidRPr="005D1100" w:rsidRDefault="005D1100" w:rsidP="005D110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5D110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lastRenderedPageBreak/>
              <w:t>SALDO v mil. EUR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230085" w14:textId="77777777" w:rsidR="005D1100" w:rsidRPr="005D1100" w:rsidRDefault="005D1100" w:rsidP="005D110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D7A6BE" w14:textId="77777777" w:rsidR="005D1100" w:rsidRPr="005D1100" w:rsidRDefault="005D1100" w:rsidP="005D110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2471E2" w14:textId="77777777" w:rsidR="005D1100" w:rsidRPr="005D1100" w:rsidRDefault="005D1100" w:rsidP="005D110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31D80C" w14:textId="77777777" w:rsidR="005D1100" w:rsidRPr="005D1100" w:rsidRDefault="005D1100" w:rsidP="005D110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3A223E" w14:textId="77777777" w:rsidR="005D1100" w:rsidRPr="005D1100" w:rsidRDefault="005D1100" w:rsidP="005D110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409538" w14:textId="77777777" w:rsidR="005D1100" w:rsidRPr="005D1100" w:rsidRDefault="005D1100" w:rsidP="005D110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A94003" w14:textId="77777777" w:rsidR="005D1100" w:rsidRPr="005D1100" w:rsidRDefault="005D1100" w:rsidP="005D110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09958C" w14:textId="77777777" w:rsidR="005D1100" w:rsidRPr="005D1100" w:rsidRDefault="005D1100" w:rsidP="005D110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BAE943" w14:textId="77777777" w:rsidR="005D1100" w:rsidRPr="005D1100" w:rsidRDefault="005D1100" w:rsidP="005D110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937B2C" w14:textId="77777777" w:rsidR="005D1100" w:rsidRPr="005D1100" w:rsidRDefault="005D1100" w:rsidP="005D110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E8F392" w14:textId="77777777" w:rsidR="005D1100" w:rsidRPr="005D1100" w:rsidRDefault="005D1100" w:rsidP="005D110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5D1100" w:rsidRPr="005D1100" w14:paraId="523ACBB8" w14:textId="77777777" w:rsidTr="005D1100">
        <w:trPr>
          <w:trHeight w:val="540"/>
        </w:trPr>
        <w:tc>
          <w:tcPr>
            <w:tcW w:w="22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2D69B"/>
            <w:noWrap/>
            <w:vAlign w:val="center"/>
            <w:hideMark/>
          </w:tcPr>
          <w:p w14:paraId="37664395" w14:textId="77777777" w:rsidR="005D1100" w:rsidRPr="005D1100" w:rsidRDefault="005D1100" w:rsidP="005D11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5D110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Odvetvie</w:t>
            </w:r>
          </w:p>
        </w:tc>
        <w:tc>
          <w:tcPr>
            <w:tcW w:w="9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2D69B"/>
            <w:vAlign w:val="center"/>
            <w:hideMark/>
          </w:tcPr>
          <w:p w14:paraId="693B7D40" w14:textId="77777777" w:rsidR="005D1100" w:rsidRPr="005D1100" w:rsidRDefault="005D1100" w:rsidP="005D11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5D110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I. až VII. 2016</w:t>
            </w:r>
          </w:p>
        </w:tc>
        <w:tc>
          <w:tcPr>
            <w:tcW w:w="9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2D69B"/>
            <w:vAlign w:val="center"/>
            <w:hideMark/>
          </w:tcPr>
          <w:p w14:paraId="2A40DD16" w14:textId="77777777" w:rsidR="005D1100" w:rsidRPr="005D1100" w:rsidRDefault="005D1100" w:rsidP="005D11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5D110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I. až VII. 2017</w:t>
            </w:r>
          </w:p>
        </w:tc>
        <w:tc>
          <w:tcPr>
            <w:tcW w:w="9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2D69B"/>
            <w:vAlign w:val="center"/>
            <w:hideMark/>
          </w:tcPr>
          <w:p w14:paraId="156E70DB" w14:textId="77777777" w:rsidR="005D1100" w:rsidRPr="005D1100" w:rsidRDefault="005D1100" w:rsidP="005D11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5D110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I. až VII. 2018</w:t>
            </w:r>
          </w:p>
        </w:tc>
        <w:tc>
          <w:tcPr>
            <w:tcW w:w="9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2D69B"/>
            <w:vAlign w:val="center"/>
            <w:hideMark/>
          </w:tcPr>
          <w:p w14:paraId="48EC4F8F" w14:textId="77777777" w:rsidR="005D1100" w:rsidRPr="005D1100" w:rsidRDefault="005D1100" w:rsidP="005D11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5D110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I. až VII. 2019</w:t>
            </w:r>
          </w:p>
        </w:tc>
        <w:tc>
          <w:tcPr>
            <w:tcW w:w="9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2D69B"/>
            <w:vAlign w:val="center"/>
            <w:hideMark/>
          </w:tcPr>
          <w:p w14:paraId="2CB4FE29" w14:textId="77777777" w:rsidR="005D1100" w:rsidRPr="005D1100" w:rsidRDefault="005D1100" w:rsidP="005D11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5D110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I. až VII. 2020</w:t>
            </w:r>
          </w:p>
        </w:tc>
        <w:tc>
          <w:tcPr>
            <w:tcW w:w="9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2D69B"/>
            <w:vAlign w:val="center"/>
            <w:hideMark/>
          </w:tcPr>
          <w:p w14:paraId="3687433C" w14:textId="77777777" w:rsidR="005D1100" w:rsidRPr="005D1100" w:rsidRDefault="005D1100" w:rsidP="005D11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5D110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I. až VII. 2021</w:t>
            </w:r>
          </w:p>
        </w:tc>
        <w:tc>
          <w:tcPr>
            <w:tcW w:w="9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2D69B"/>
            <w:vAlign w:val="center"/>
            <w:hideMark/>
          </w:tcPr>
          <w:p w14:paraId="7E2B348D" w14:textId="77777777" w:rsidR="005D1100" w:rsidRPr="005D1100" w:rsidRDefault="005D1100" w:rsidP="005D11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5D110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I. až VII. 2022</w:t>
            </w:r>
          </w:p>
        </w:tc>
        <w:tc>
          <w:tcPr>
            <w:tcW w:w="9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2D69B"/>
            <w:vAlign w:val="center"/>
            <w:hideMark/>
          </w:tcPr>
          <w:p w14:paraId="5A8C0AAB" w14:textId="77777777" w:rsidR="005D1100" w:rsidRPr="005D1100" w:rsidRDefault="005D1100" w:rsidP="005D11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5D110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I. až VII. 2023</w:t>
            </w:r>
          </w:p>
        </w:tc>
        <w:tc>
          <w:tcPr>
            <w:tcW w:w="9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2D69B"/>
            <w:vAlign w:val="center"/>
            <w:hideMark/>
          </w:tcPr>
          <w:p w14:paraId="49822F4B" w14:textId="77777777" w:rsidR="005D1100" w:rsidRPr="005D1100" w:rsidRDefault="005D1100" w:rsidP="005D11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5D110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I. až VII. 2024</w:t>
            </w:r>
          </w:p>
        </w:tc>
        <w:tc>
          <w:tcPr>
            <w:tcW w:w="9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2D69B"/>
            <w:vAlign w:val="center"/>
            <w:hideMark/>
          </w:tcPr>
          <w:p w14:paraId="225D1CAD" w14:textId="77777777" w:rsidR="005D1100" w:rsidRPr="005D1100" w:rsidRDefault="005D1100" w:rsidP="005D11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5D110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I. až VII. 2025</w:t>
            </w:r>
          </w:p>
        </w:tc>
        <w:tc>
          <w:tcPr>
            <w:tcW w:w="9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2D69B"/>
            <w:vAlign w:val="center"/>
            <w:hideMark/>
          </w:tcPr>
          <w:p w14:paraId="6921D6D0" w14:textId="77777777" w:rsidR="005D1100" w:rsidRPr="005D1100" w:rsidRDefault="005D1100" w:rsidP="005D11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5D110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I. až VII. 2026</w:t>
            </w:r>
          </w:p>
        </w:tc>
      </w:tr>
      <w:tr w:rsidR="005D1100" w:rsidRPr="005D1100" w14:paraId="376CA7CE" w14:textId="77777777" w:rsidTr="005D1100">
        <w:trPr>
          <w:trHeight w:val="288"/>
        </w:trPr>
        <w:tc>
          <w:tcPr>
            <w:tcW w:w="22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4A629BC" w14:textId="77777777" w:rsidR="005D1100" w:rsidRPr="005D1100" w:rsidRDefault="005D1100" w:rsidP="005D11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5D110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Živočíšne výrobky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59BED9B" w14:textId="77777777" w:rsidR="005D1100" w:rsidRPr="005D1100" w:rsidRDefault="005D1100" w:rsidP="005D110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5D110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-142,7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9F74B1F" w14:textId="77777777" w:rsidR="005D1100" w:rsidRPr="005D1100" w:rsidRDefault="005D1100" w:rsidP="005D110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5D110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-234,5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F09A8C0" w14:textId="77777777" w:rsidR="005D1100" w:rsidRPr="005D1100" w:rsidRDefault="005D1100" w:rsidP="005D110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5D110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-255,8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09B81FB" w14:textId="77777777" w:rsidR="005D1100" w:rsidRPr="005D1100" w:rsidRDefault="005D1100" w:rsidP="005D110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5D110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-297,3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8D61E72" w14:textId="77777777" w:rsidR="005D1100" w:rsidRPr="005D1100" w:rsidRDefault="005D1100" w:rsidP="005D110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5D110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-338,7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95AF851" w14:textId="77777777" w:rsidR="005D1100" w:rsidRPr="005D1100" w:rsidRDefault="005D1100" w:rsidP="005D110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5D110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-319,5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1F53F3A" w14:textId="77777777" w:rsidR="005D1100" w:rsidRPr="005D1100" w:rsidRDefault="005D1100" w:rsidP="005D110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5D110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-396,5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8875B07" w14:textId="77777777" w:rsidR="005D1100" w:rsidRPr="005D1100" w:rsidRDefault="005D1100" w:rsidP="005D110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5D110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-472,5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BBBF5E7" w14:textId="77777777" w:rsidR="005D1100" w:rsidRPr="005D1100" w:rsidRDefault="005D1100" w:rsidP="005D110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5D110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-562,2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4D5A15F" w14:textId="77777777" w:rsidR="005D1100" w:rsidRPr="005D1100" w:rsidRDefault="005D1100" w:rsidP="005D110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5D110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-554,3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29C7621" w14:textId="77777777" w:rsidR="005D1100" w:rsidRPr="005D1100" w:rsidRDefault="005D1100" w:rsidP="005D110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5D110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-402,2</w:t>
            </w:r>
          </w:p>
        </w:tc>
      </w:tr>
      <w:tr w:rsidR="005D1100" w:rsidRPr="005D1100" w14:paraId="481E7884" w14:textId="77777777" w:rsidTr="005D1100">
        <w:trPr>
          <w:trHeight w:val="288"/>
        </w:trPr>
        <w:tc>
          <w:tcPr>
            <w:tcW w:w="22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E6E5F2D" w14:textId="77777777" w:rsidR="005D1100" w:rsidRPr="005D1100" w:rsidRDefault="005D1100" w:rsidP="005D11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5D110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Rastlinné výrobky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B463D47" w14:textId="77777777" w:rsidR="005D1100" w:rsidRPr="005D1100" w:rsidRDefault="005D1100" w:rsidP="005D110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5D110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-136,4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0A9B744" w14:textId="77777777" w:rsidR="005D1100" w:rsidRPr="005D1100" w:rsidRDefault="005D1100" w:rsidP="005D110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5D110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-17,3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9E889D0" w14:textId="77777777" w:rsidR="005D1100" w:rsidRPr="005D1100" w:rsidRDefault="005D1100" w:rsidP="005D110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5D110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-156,5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8FBCFCD" w14:textId="77777777" w:rsidR="005D1100" w:rsidRPr="005D1100" w:rsidRDefault="005D1100" w:rsidP="005D110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5D110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-134,4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F5F99C8" w14:textId="77777777" w:rsidR="005D1100" w:rsidRPr="005D1100" w:rsidRDefault="005D1100" w:rsidP="005D110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5D110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-118,3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19B4ADF" w14:textId="77777777" w:rsidR="005D1100" w:rsidRPr="005D1100" w:rsidRDefault="005D1100" w:rsidP="005D110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5D110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-103,7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D943637" w14:textId="77777777" w:rsidR="005D1100" w:rsidRPr="005D1100" w:rsidRDefault="005D1100" w:rsidP="005D110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5D110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-0,9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9F0905B" w14:textId="77777777" w:rsidR="005D1100" w:rsidRPr="005D1100" w:rsidRDefault="005D1100" w:rsidP="005D110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5D110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-135,0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CDECB9F" w14:textId="77777777" w:rsidR="005D1100" w:rsidRPr="005D1100" w:rsidRDefault="005D1100" w:rsidP="005D110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5D110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-225,1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A36876E" w14:textId="77777777" w:rsidR="005D1100" w:rsidRPr="005D1100" w:rsidRDefault="005D1100" w:rsidP="005D110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5D110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-421,3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8F63364" w14:textId="77777777" w:rsidR="005D1100" w:rsidRPr="005D1100" w:rsidRDefault="005D1100" w:rsidP="005D110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5D110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-362,3</w:t>
            </w:r>
          </w:p>
        </w:tc>
      </w:tr>
      <w:tr w:rsidR="005D1100" w:rsidRPr="005D1100" w14:paraId="2390A250" w14:textId="77777777" w:rsidTr="005D1100">
        <w:trPr>
          <w:trHeight w:val="288"/>
        </w:trPr>
        <w:tc>
          <w:tcPr>
            <w:tcW w:w="22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4023D17" w14:textId="77777777" w:rsidR="005D1100" w:rsidRPr="005D1100" w:rsidRDefault="005D1100" w:rsidP="005D11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5D110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Tuky, oleje, vosky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4EE6CBA" w14:textId="77777777" w:rsidR="005D1100" w:rsidRPr="005D1100" w:rsidRDefault="005D1100" w:rsidP="005D110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5D110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-37,2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9CDFF72" w14:textId="77777777" w:rsidR="005D1100" w:rsidRPr="005D1100" w:rsidRDefault="005D1100" w:rsidP="005D110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5D110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-47,4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ECDBD8F" w14:textId="77777777" w:rsidR="005D1100" w:rsidRPr="005D1100" w:rsidRDefault="005D1100" w:rsidP="005D110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5D110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-47,3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5EE0E9C" w14:textId="77777777" w:rsidR="005D1100" w:rsidRPr="005D1100" w:rsidRDefault="005D1100" w:rsidP="005D110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5D110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-59,6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8B353A8" w14:textId="77777777" w:rsidR="005D1100" w:rsidRPr="005D1100" w:rsidRDefault="005D1100" w:rsidP="005D110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5D110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4,6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29D3DD5" w14:textId="77777777" w:rsidR="005D1100" w:rsidRPr="005D1100" w:rsidRDefault="005D1100" w:rsidP="005D110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5D110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-20,8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559DA23" w14:textId="77777777" w:rsidR="005D1100" w:rsidRPr="005D1100" w:rsidRDefault="005D1100" w:rsidP="005D110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5D110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-85,2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3124EAD" w14:textId="77777777" w:rsidR="005D1100" w:rsidRPr="005D1100" w:rsidRDefault="005D1100" w:rsidP="005D110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5D110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-106,7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0611426" w14:textId="77777777" w:rsidR="005D1100" w:rsidRPr="005D1100" w:rsidRDefault="005D1100" w:rsidP="005D110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5D110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-89,2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74EAC5B" w14:textId="77777777" w:rsidR="005D1100" w:rsidRPr="005D1100" w:rsidRDefault="005D1100" w:rsidP="005D110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5D110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-99,3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036DB88" w14:textId="77777777" w:rsidR="005D1100" w:rsidRPr="005D1100" w:rsidRDefault="005D1100" w:rsidP="005D110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5D110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-89,1</w:t>
            </w:r>
          </w:p>
        </w:tc>
      </w:tr>
      <w:tr w:rsidR="005D1100" w:rsidRPr="005D1100" w14:paraId="1677CB99" w14:textId="77777777" w:rsidTr="005D1100">
        <w:trPr>
          <w:trHeight w:val="288"/>
        </w:trPr>
        <w:tc>
          <w:tcPr>
            <w:tcW w:w="22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EAF897C" w14:textId="77777777" w:rsidR="005D1100" w:rsidRPr="005D1100" w:rsidRDefault="005D1100" w:rsidP="005D11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5D110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Potraviny, nápoje, tabak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F3A639E" w14:textId="77777777" w:rsidR="005D1100" w:rsidRPr="005D1100" w:rsidRDefault="005D1100" w:rsidP="005D110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5D110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-465,6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E0C6AC1" w14:textId="77777777" w:rsidR="005D1100" w:rsidRPr="005D1100" w:rsidRDefault="005D1100" w:rsidP="005D110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5D110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-438,4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D685D74" w14:textId="77777777" w:rsidR="005D1100" w:rsidRPr="005D1100" w:rsidRDefault="005D1100" w:rsidP="005D110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5D110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-550,9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7D62858" w14:textId="77777777" w:rsidR="005D1100" w:rsidRPr="005D1100" w:rsidRDefault="005D1100" w:rsidP="005D110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5D110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-543,2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DD6A5E3" w14:textId="77777777" w:rsidR="005D1100" w:rsidRPr="005D1100" w:rsidRDefault="005D1100" w:rsidP="005D110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5D110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-553,7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EA6E136" w14:textId="77777777" w:rsidR="005D1100" w:rsidRPr="005D1100" w:rsidRDefault="005D1100" w:rsidP="005D110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5D110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-611,7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31AB61A" w14:textId="77777777" w:rsidR="005D1100" w:rsidRPr="005D1100" w:rsidRDefault="005D1100" w:rsidP="005D110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5D110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-614,7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2C8C2FC" w14:textId="77777777" w:rsidR="005D1100" w:rsidRPr="005D1100" w:rsidRDefault="005D1100" w:rsidP="005D110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5D110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-644,1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AED1895" w14:textId="77777777" w:rsidR="005D1100" w:rsidRPr="005D1100" w:rsidRDefault="005D1100" w:rsidP="005D110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5D110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-851,5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4D50091" w14:textId="77777777" w:rsidR="005D1100" w:rsidRPr="005D1100" w:rsidRDefault="005D1100" w:rsidP="005D110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5D110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-792,7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A839F02" w14:textId="77777777" w:rsidR="005D1100" w:rsidRPr="005D1100" w:rsidRDefault="005D1100" w:rsidP="005D110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5D110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-945,9</w:t>
            </w:r>
          </w:p>
        </w:tc>
      </w:tr>
      <w:tr w:rsidR="005D1100" w:rsidRPr="005D1100" w14:paraId="140CCE7E" w14:textId="77777777" w:rsidTr="005D1100">
        <w:trPr>
          <w:trHeight w:val="288"/>
        </w:trPr>
        <w:tc>
          <w:tcPr>
            <w:tcW w:w="22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2D69B"/>
            <w:noWrap/>
            <w:vAlign w:val="center"/>
            <w:hideMark/>
          </w:tcPr>
          <w:p w14:paraId="0CCA6515" w14:textId="77777777" w:rsidR="005D1100" w:rsidRPr="005D1100" w:rsidRDefault="005D1100" w:rsidP="005D11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5D110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Spolu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2D69B"/>
            <w:noWrap/>
            <w:vAlign w:val="center"/>
            <w:hideMark/>
          </w:tcPr>
          <w:p w14:paraId="4B948875" w14:textId="77777777" w:rsidR="005D1100" w:rsidRPr="005D1100" w:rsidRDefault="005D1100" w:rsidP="005D110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5D110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-781,9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2D69B"/>
            <w:noWrap/>
            <w:vAlign w:val="center"/>
            <w:hideMark/>
          </w:tcPr>
          <w:p w14:paraId="1C43C254" w14:textId="77777777" w:rsidR="005D1100" w:rsidRPr="005D1100" w:rsidRDefault="005D1100" w:rsidP="005D110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5D110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-737,6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2D69B"/>
            <w:noWrap/>
            <w:vAlign w:val="center"/>
            <w:hideMark/>
          </w:tcPr>
          <w:p w14:paraId="6E82D17A" w14:textId="77777777" w:rsidR="005D1100" w:rsidRPr="005D1100" w:rsidRDefault="005D1100" w:rsidP="005D110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5D110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sk-SK"/>
                <w14:ligatures w14:val="none"/>
              </w:rPr>
              <w:t>-1010,5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2D69B"/>
            <w:noWrap/>
            <w:vAlign w:val="center"/>
            <w:hideMark/>
          </w:tcPr>
          <w:p w14:paraId="2BAB21AB" w14:textId="77777777" w:rsidR="005D1100" w:rsidRPr="005D1100" w:rsidRDefault="005D1100" w:rsidP="005D110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5D110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sk-SK"/>
                <w14:ligatures w14:val="none"/>
              </w:rPr>
              <w:t>-1034,5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2D69B"/>
            <w:noWrap/>
            <w:vAlign w:val="center"/>
            <w:hideMark/>
          </w:tcPr>
          <w:p w14:paraId="5F3769C5" w14:textId="77777777" w:rsidR="005D1100" w:rsidRPr="005D1100" w:rsidRDefault="005D1100" w:rsidP="005D110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5D110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-1006,1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2D69B"/>
            <w:noWrap/>
            <w:vAlign w:val="center"/>
            <w:hideMark/>
          </w:tcPr>
          <w:p w14:paraId="6BE1A3CC" w14:textId="77777777" w:rsidR="005D1100" w:rsidRPr="005D1100" w:rsidRDefault="005D1100" w:rsidP="005D110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5D110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-1055,7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2D69B"/>
            <w:noWrap/>
            <w:vAlign w:val="center"/>
            <w:hideMark/>
          </w:tcPr>
          <w:p w14:paraId="4A55C544" w14:textId="77777777" w:rsidR="005D1100" w:rsidRPr="005D1100" w:rsidRDefault="005D1100" w:rsidP="005D110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5D110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-1097,3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2D69B"/>
            <w:noWrap/>
            <w:vAlign w:val="center"/>
            <w:hideMark/>
          </w:tcPr>
          <w:p w14:paraId="577D9ACB" w14:textId="77777777" w:rsidR="005D1100" w:rsidRPr="005D1100" w:rsidRDefault="005D1100" w:rsidP="005D110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5D110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-1 358,3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2D69B"/>
            <w:noWrap/>
            <w:vAlign w:val="center"/>
            <w:hideMark/>
          </w:tcPr>
          <w:p w14:paraId="08A83677" w14:textId="77777777" w:rsidR="005D1100" w:rsidRPr="005D1100" w:rsidRDefault="005D1100" w:rsidP="005D110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5D110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-1728,0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2D69B"/>
            <w:noWrap/>
            <w:vAlign w:val="center"/>
            <w:hideMark/>
          </w:tcPr>
          <w:p w14:paraId="383E291B" w14:textId="77777777" w:rsidR="005D1100" w:rsidRPr="005D1100" w:rsidRDefault="005D1100" w:rsidP="005D110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5D110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-1867,6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2D69B"/>
            <w:noWrap/>
            <w:vAlign w:val="center"/>
            <w:hideMark/>
          </w:tcPr>
          <w:p w14:paraId="43BBBB4A" w14:textId="77777777" w:rsidR="005D1100" w:rsidRPr="005D1100" w:rsidRDefault="005D1100" w:rsidP="005D110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5D110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-1799,5</w:t>
            </w:r>
          </w:p>
        </w:tc>
      </w:tr>
    </w:tbl>
    <w:p w14:paraId="22220DF2" w14:textId="31C21A46" w:rsidR="00FC1895" w:rsidRDefault="00FC1895"/>
    <w:p w14:paraId="2AFDB14E" w14:textId="7CD46B8C" w:rsidR="005D1100" w:rsidRDefault="005D1100">
      <w:r>
        <w:rPr>
          <w:noProof/>
        </w:rPr>
        <w:drawing>
          <wp:inline distT="0" distB="0" distL="0" distR="0" wp14:anchorId="7C2ED1D1" wp14:editId="15DCD622">
            <wp:extent cx="8105775" cy="3343275"/>
            <wp:effectExtent l="0" t="0" r="9525" b="9525"/>
            <wp:docPr id="929137462" name="Graf 1">
              <a:extLst xmlns:a="http://schemas.openxmlformats.org/drawingml/2006/main">
                <a:ext uri="{FF2B5EF4-FFF2-40B4-BE49-F238E27FC236}">
                  <a16:creationId xmlns:a16="http://schemas.microsoft.com/office/drawing/2014/main" id="{F505B2EF-53EA-43DB-A1E3-77907708351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71CB8B55" w14:textId="11835062" w:rsidR="00160084" w:rsidRPr="00B97EA6" w:rsidRDefault="00160084">
      <w:pPr>
        <w:rPr>
          <w:rFonts w:ascii="Arial" w:hAnsi="Arial" w:cs="Arial"/>
          <w:sz w:val="20"/>
          <w:szCs w:val="20"/>
        </w:rPr>
      </w:pPr>
      <w:r w:rsidRPr="00B97EA6">
        <w:rPr>
          <w:rFonts w:ascii="Arial" w:hAnsi="Arial" w:cs="Arial"/>
          <w:sz w:val="20"/>
          <w:szCs w:val="20"/>
        </w:rPr>
        <w:t>Poznámka: rok 2026 – predbežné údaje</w:t>
      </w:r>
    </w:p>
    <w:sectPr w:rsidR="00160084" w:rsidRPr="00B97EA6" w:rsidSect="00FC1895">
      <w:headerReference w:type="default" r:id="rId9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7520C8" w14:textId="77777777" w:rsidR="00520D4A" w:rsidRDefault="00520D4A" w:rsidP="00FC1895">
      <w:pPr>
        <w:spacing w:after="0" w:line="240" w:lineRule="auto"/>
      </w:pPr>
      <w:r>
        <w:separator/>
      </w:r>
    </w:p>
  </w:endnote>
  <w:endnote w:type="continuationSeparator" w:id="0">
    <w:p w14:paraId="10BE8E5C" w14:textId="77777777" w:rsidR="00520D4A" w:rsidRDefault="00520D4A" w:rsidP="00FC18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B6EC30" w14:textId="77777777" w:rsidR="00520D4A" w:rsidRDefault="00520D4A" w:rsidP="00FC1895">
      <w:pPr>
        <w:spacing w:after="0" w:line="240" w:lineRule="auto"/>
      </w:pPr>
      <w:r>
        <w:separator/>
      </w:r>
    </w:p>
  </w:footnote>
  <w:footnote w:type="continuationSeparator" w:id="0">
    <w:p w14:paraId="1325A24B" w14:textId="77777777" w:rsidR="00520D4A" w:rsidRDefault="00520D4A" w:rsidP="00FC18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B4B0C3" w14:textId="77777777" w:rsidR="00FC1895" w:rsidRDefault="00FC1895" w:rsidP="00FC1895">
    <w:pPr>
      <w:pStyle w:val="Hlavika"/>
      <w:jc w:val="center"/>
      <w:rPr>
        <w:b/>
        <w:bCs/>
      </w:rPr>
    </w:pPr>
    <w:r>
      <w:rPr>
        <w:b/>
        <w:bCs/>
      </w:rPr>
      <w:t>Porovnanie zahraničného obchodu s agropotravinárskymi komoditami</w:t>
    </w:r>
  </w:p>
  <w:p w14:paraId="263D2B82" w14:textId="065B05CF" w:rsidR="00FC1895" w:rsidRPr="00FC1895" w:rsidRDefault="00FC1895" w:rsidP="00FC1895">
    <w:pPr>
      <w:pStyle w:val="Hlavika"/>
      <w:jc w:val="center"/>
    </w:pPr>
    <w:r>
      <w:rPr>
        <w:b/>
        <w:bCs/>
      </w:rPr>
      <w:t>v januári až jú</w:t>
    </w:r>
    <w:r>
      <w:rPr>
        <w:b/>
        <w:bCs/>
      </w:rPr>
      <w:t>l</w:t>
    </w:r>
    <w:r>
      <w:rPr>
        <w:b/>
        <w:bCs/>
      </w:rPr>
      <w:t>i 2016-2026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03A"/>
    <w:rsid w:val="000D068E"/>
    <w:rsid w:val="00160084"/>
    <w:rsid w:val="0025003A"/>
    <w:rsid w:val="00520D4A"/>
    <w:rsid w:val="005D1100"/>
    <w:rsid w:val="00B97EA6"/>
    <w:rsid w:val="00FC1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A63ABA"/>
  <w15:chartTrackingRefBased/>
  <w15:docId w15:val="{A54FC1B4-0A07-4244-83A7-FD95C609F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2500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2500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25003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2500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25003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2500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2500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2500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2500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25003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25003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25003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25003A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25003A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25003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25003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25003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25003A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2500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2500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2500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2500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2500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25003A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25003A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25003A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25003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25003A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25003A"/>
    <w:rPr>
      <w:b/>
      <w:bCs/>
      <w:smallCaps/>
      <w:color w:val="2F5496" w:themeColor="accent1" w:themeShade="BF"/>
      <w:spacing w:val="5"/>
    </w:rPr>
  </w:style>
  <w:style w:type="paragraph" w:styleId="Hlavika">
    <w:name w:val="header"/>
    <w:basedOn w:val="Normlny"/>
    <w:link w:val="HlavikaChar"/>
    <w:uiPriority w:val="99"/>
    <w:unhideWhenUsed/>
    <w:rsid w:val="00FC18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FC1895"/>
  </w:style>
  <w:style w:type="paragraph" w:styleId="Pta">
    <w:name w:val="footer"/>
    <w:basedOn w:val="Normlny"/>
    <w:link w:val="PtaChar"/>
    <w:uiPriority w:val="99"/>
    <w:unhideWhenUsed/>
    <w:rsid w:val="00FC18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FC18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3.xml"/><Relationship Id="rId3" Type="http://schemas.openxmlformats.org/officeDocument/2006/relationships/webSettings" Target="webSettings.xml"/><Relationship Id="rId7" Type="http://schemas.openxmlformats.org/officeDocument/2006/relationships/chart" Target="charts/chart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\\192.168.20.55\sppk\&#218;RAD%20SPPK\ODBOR%20POTRAVIN&#193;RSTVA%20A%20OBCHODU\ZAHRANICNY%20OBCHOD\ZO%202026\7_2026\Porovnanie%20ZO%20v%20janu&#225;ri%20a&#382;%20j&#250;li%20v%20rokoch%202016%20a&#382;%202026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\\192.168.20.55\sppk\&#218;RAD%20SPPK\ODBOR%20POTRAVIN&#193;RSTVA%20A%20OBCHODU\ZAHRANICNY%20OBCHOD\ZO%202026\7_2026\Porovnanie%20ZO%20v%20janu&#225;ri%20a&#382;%20j&#250;li%20v%20rokoch%202016%20a&#382;%202026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\\192.168.20.55\sppk\&#218;RAD%20SPPK\ODBOR%20POTRAVIN&#193;RSTVA%20A%20OBCHODU\ZAHRANICNY%20OBCHOD\ZO%202026\7_2026\Porovnanie%20ZO%20v%20janu&#225;ri%20a&#382;%20j&#250;li%20v%20rokoch%202016%20a&#382;%202026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sk-SK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900" b="1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sk-SK" sz="900" b="1"/>
              <a:t>Dovoz agropotravinárskych výrobkov v januári až</a:t>
            </a:r>
            <a:r>
              <a:rPr lang="sk-SK" sz="900" b="1" baseline="0"/>
              <a:t> júli</a:t>
            </a:r>
            <a:r>
              <a:rPr lang="sk-SK" sz="900" b="1"/>
              <a:t> </a:t>
            </a:r>
            <a:r>
              <a:rPr lang="sk-SK" sz="900" b="1" baseline="0"/>
              <a:t>2016-2026</a:t>
            </a:r>
          </a:p>
          <a:p>
            <a:pPr>
              <a:defRPr sz="900" b="1"/>
            </a:pPr>
            <a:r>
              <a:rPr lang="sk-SK" sz="900" b="1" baseline="0"/>
              <a:t>(v mil EUR)</a:t>
            </a:r>
            <a:endParaRPr lang="sk-SK" sz="900" b="1"/>
          </a:p>
        </c:rich>
      </c:tx>
      <c:layout>
        <c:manualLayout>
          <c:xMode val="edge"/>
          <c:yMode val="edge"/>
          <c:x val="0.28071075780064236"/>
          <c:y val="2.9629629629629631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sk-SK"/>
        </a:p>
      </c:txPr>
    </c:title>
    <c:autoTitleDeleted val="0"/>
    <c:plotArea>
      <c:layout/>
      <c:barChart>
        <c:barDir val="col"/>
        <c:grouping val="clustered"/>
        <c:varyColors val="0"/>
        <c:ser>
          <c:idx val="5"/>
          <c:order val="0"/>
          <c:tx>
            <c:strRef>
              <c:f>Hárok1!$A$3</c:f>
              <c:strCache>
                <c:ptCount val="1"/>
                <c:pt idx="0">
                  <c:v>Živočíšne výrobky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Hárok1!$B$2:$L$2</c:f>
              <c:strCache>
                <c:ptCount val="11"/>
                <c:pt idx="0">
                  <c:v>I. až VII. 2016</c:v>
                </c:pt>
                <c:pt idx="1">
                  <c:v>I. až VII. 2017</c:v>
                </c:pt>
                <c:pt idx="2">
                  <c:v>I. až VII. 2018</c:v>
                </c:pt>
                <c:pt idx="3">
                  <c:v>I. až VII. 2019</c:v>
                </c:pt>
                <c:pt idx="4">
                  <c:v>I. až VII. 2020</c:v>
                </c:pt>
                <c:pt idx="5">
                  <c:v>I. až VII. 2021</c:v>
                </c:pt>
                <c:pt idx="6">
                  <c:v>I. až VII. 2022</c:v>
                </c:pt>
                <c:pt idx="7">
                  <c:v>I. až VII. 2023</c:v>
                </c:pt>
                <c:pt idx="8">
                  <c:v>I. až VII. 2024</c:v>
                </c:pt>
                <c:pt idx="9">
                  <c:v>I. až VII. 2025</c:v>
                </c:pt>
                <c:pt idx="10">
                  <c:v>I. až VII. 2026</c:v>
                </c:pt>
              </c:strCache>
            </c:strRef>
          </c:cat>
          <c:val>
            <c:numRef>
              <c:f>Hárok1!$B$3:$L$3</c:f>
              <c:numCache>
                <c:formatCode>0.0</c:formatCode>
                <c:ptCount val="11"/>
                <c:pt idx="0">
                  <c:v>477.4</c:v>
                </c:pt>
                <c:pt idx="1">
                  <c:v>570.6</c:v>
                </c:pt>
                <c:pt idx="2">
                  <c:v>629.20000000000005</c:v>
                </c:pt>
                <c:pt idx="3">
                  <c:v>648.6</c:v>
                </c:pt>
                <c:pt idx="4">
                  <c:v>655.9</c:v>
                </c:pt>
                <c:pt idx="5">
                  <c:v>645.9</c:v>
                </c:pt>
                <c:pt idx="6">
                  <c:v>825.6</c:v>
                </c:pt>
                <c:pt idx="7">
                  <c:v>961.8</c:v>
                </c:pt>
                <c:pt idx="8">
                  <c:v>1051.2</c:v>
                </c:pt>
                <c:pt idx="9">
                  <c:v>1058</c:v>
                </c:pt>
                <c:pt idx="10">
                  <c:v>1005.7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CF8-406F-B5BA-D998D9AC31E5}"/>
            </c:ext>
          </c:extLst>
        </c:ser>
        <c:ser>
          <c:idx val="6"/>
          <c:order val="1"/>
          <c:tx>
            <c:strRef>
              <c:f>Hárok1!$A$4</c:f>
              <c:strCache>
                <c:ptCount val="1"/>
                <c:pt idx="0">
                  <c:v>Rastlinné výrobky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Hárok1!$B$2:$L$2</c:f>
              <c:strCache>
                <c:ptCount val="11"/>
                <c:pt idx="0">
                  <c:v>I. až VII. 2016</c:v>
                </c:pt>
                <c:pt idx="1">
                  <c:v>I. až VII. 2017</c:v>
                </c:pt>
                <c:pt idx="2">
                  <c:v>I. až VII. 2018</c:v>
                </c:pt>
                <c:pt idx="3">
                  <c:v>I. až VII. 2019</c:v>
                </c:pt>
                <c:pt idx="4">
                  <c:v>I. až VII. 2020</c:v>
                </c:pt>
                <c:pt idx="5">
                  <c:v>I. až VII. 2021</c:v>
                </c:pt>
                <c:pt idx="6">
                  <c:v>I. až VII. 2022</c:v>
                </c:pt>
                <c:pt idx="7">
                  <c:v>I. až VII. 2023</c:v>
                </c:pt>
                <c:pt idx="8">
                  <c:v>I. až VII. 2024</c:v>
                </c:pt>
                <c:pt idx="9">
                  <c:v>I. až VII. 2025</c:v>
                </c:pt>
                <c:pt idx="10">
                  <c:v>I. až VII. 2026</c:v>
                </c:pt>
              </c:strCache>
            </c:strRef>
          </c:cat>
          <c:val>
            <c:numRef>
              <c:f>Hárok1!$B$4:$L$4</c:f>
              <c:numCache>
                <c:formatCode>0.0</c:formatCode>
                <c:ptCount val="11"/>
                <c:pt idx="0">
                  <c:v>658.7</c:v>
                </c:pt>
                <c:pt idx="1">
                  <c:v>613.79999999999995</c:v>
                </c:pt>
                <c:pt idx="2">
                  <c:v>648.6</c:v>
                </c:pt>
                <c:pt idx="3">
                  <c:v>701.1</c:v>
                </c:pt>
                <c:pt idx="4">
                  <c:v>716.2</c:v>
                </c:pt>
                <c:pt idx="5">
                  <c:v>752.9</c:v>
                </c:pt>
                <c:pt idx="6">
                  <c:v>920</c:v>
                </c:pt>
                <c:pt idx="7">
                  <c:v>1055.5</c:v>
                </c:pt>
                <c:pt idx="8">
                  <c:v>1055.5999999999999</c:v>
                </c:pt>
                <c:pt idx="9">
                  <c:v>1129.0999999999999</c:v>
                </c:pt>
                <c:pt idx="10">
                  <c:v>1162.2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8CF8-406F-B5BA-D998D9AC31E5}"/>
            </c:ext>
          </c:extLst>
        </c:ser>
        <c:ser>
          <c:idx val="7"/>
          <c:order val="2"/>
          <c:tx>
            <c:strRef>
              <c:f>Hárok1!$A$5</c:f>
              <c:strCache>
                <c:ptCount val="1"/>
                <c:pt idx="0">
                  <c:v>Tuky, oleje, vosky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Hárok1!$B$2:$L$2</c:f>
              <c:strCache>
                <c:ptCount val="11"/>
                <c:pt idx="0">
                  <c:v>I. až VII. 2016</c:v>
                </c:pt>
                <c:pt idx="1">
                  <c:v>I. až VII. 2017</c:v>
                </c:pt>
                <c:pt idx="2">
                  <c:v>I. až VII. 2018</c:v>
                </c:pt>
                <c:pt idx="3">
                  <c:v>I. až VII. 2019</c:v>
                </c:pt>
                <c:pt idx="4">
                  <c:v>I. až VII. 2020</c:v>
                </c:pt>
                <c:pt idx="5">
                  <c:v>I. až VII. 2021</c:v>
                </c:pt>
                <c:pt idx="6">
                  <c:v>I. až VII. 2022</c:v>
                </c:pt>
                <c:pt idx="7">
                  <c:v>I. až VII. 2023</c:v>
                </c:pt>
                <c:pt idx="8">
                  <c:v>I. až VII. 2024</c:v>
                </c:pt>
                <c:pt idx="9">
                  <c:v>I. až VII. 2025</c:v>
                </c:pt>
                <c:pt idx="10">
                  <c:v>I. až VII. 2026</c:v>
                </c:pt>
              </c:strCache>
            </c:strRef>
          </c:cat>
          <c:val>
            <c:numRef>
              <c:f>Hárok1!$B$5:$L$5</c:f>
              <c:numCache>
                <c:formatCode>0.0</c:formatCode>
                <c:ptCount val="11"/>
                <c:pt idx="0">
                  <c:v>116.3</c:v>
                </c:pt>
                <c:pt idx="1">
                  <c:v>89.4</c:v>
                </c:pt>
                <c:pt idx="2">
                  <c:v>91.2</c:v>
                </c:pt>
                <c:pt idx="3">
                  <c:v>90.5</c:v>
                </c:pt>
                <c:pt idx="4">
                  <c:v>96.1</c:v>
                </c:pt>
                <c:pt idx="5">
                  <c:v>114.6</c:v>
                </c:pt>
                <c:pt idx="6">
                  <c:v>224.4</c:v>
                </c:pt>
                <c:pt idx="7">
                  <c:v>202.1</c:v>
                </c:pt>
                <c:pt idx="8">
                  <c:v>180.1</c:v>
                </c:pt>
                <c:pt idx="9">
                  <c:v>212.1</c:v>
                </c:pt>
                <c:pt idx="10">
                  <c:v>202.8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8CF8-406F-B5BA-D998D9AC31E5}"/>
            </c:ext>
          </c:extLst>
        </c:ser>
        <c:ser>
          <c:idx val="8"/>
          <c:order val="3"/>
          <c:tx>
            <c:strRef>
              <c:f>Hárok1!$A$6</c:f>
              <c:strCache>
                <c:ptCount val="1"/>
                <c:pt idx="0">
                  <c:v>Potraviny, nápoje, tabak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Hárok1!$B$2:$L$2</c:f>
              <c:strCache>
                <c:ptCount val="11"/>
                <c:pt idx="0">
                  <c:v>I. až VII. 2016</c:v>
                </c:pt>
                <c:pt idx="1">
                  <c:v>I. až VII. 2017</c:v>
                </c:pt>
                <c:pt idx="2">
                  <c:v>I. až VII. 2018</c:v>
                </c:pt>
                <c:pt idx="3">
                  <c:v>I. až VII. 2019</c:v>
                </c:pt>
                <c:pt idx="4">
                  <c:v>I. až VII. 2020</c:v>
                </c:pt>
                <c:pt idx="5">
                  <c:v>I. až VII. 2021</c:v>
                </c:pt>
                <c:pt idx="6">
                  <c:v>I. až VII. 2022</c:v>
                </c:pt>
                <c:pt idx="7">
                  <c:v>I. až VII. 2023</c:v>
                </c:pt>
                <c:pt idx="8">
                  <c:v>I. až VII. 2024</c:v>
                </c:pt>
                <c:pt idx="9">
                  <c:v>I. až VII. 2025</c:v>
                </c:pt>
                <c:pt idx="10">
                  <c:v>I. až VII. 2026</c:v>
                </c:pt>
              </c:strCache>
            </c:strRef>
          </c:cat>
          <c:val>
            <c:numRef>
              <c:f>Hárok1!$B$6:$L$6</c:f>
              <c:numCache>
                <c:formatCode>0.0</c:formatCode>
                <c:ptCount val="11"/>
                <c:pt idx="0">
                  <c:v>1109.9000000000001</c:v>
                </c:pt>
                <c:pt idx="1">
                  <c:v>1114.5</c:v>
                </c:pt>
                <c:pt idx="2">
                  <c:v>1228.9000000000001</c:v>
                </c:pt>
                <c:pt idx="3">
                  <c:v>1295.5999999999999</c:v>
                </c:pt>
                <c:pt idx="4">
                  <c:v>1327.3</c:v>
                </c:pt>
                <c:pt idx="5">
                  <c:v>1514.5</c:v>
                </c:pt>
                <c:pt idx="6">
                  <c:v>1739.4</c:v>
                </c:pt>
                <c:pt idx="7">
                  <c:v>2070.5</c:v>
                </c:pt>
                <c:pt idx="8">
                  <c:v>2346.1</c:v>
                </c:pt>
                <c:pt idx="9">
                  <c:v>2435</c:v>
                </c:pt>
                <c:pt idx="10">
                  <c:v>2473.1999999999998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8CF8-406F-B5BA-D998D9AC31E5}"/>
            </c:ext>
          </c:extLst>
        </c:ser>
        <c:ser>
          <c:idx val="9"/>
          <c:order val="4"/>
          <c:tx>
            <c:strRef>
              <c:f>Hárok1!$A$7</c:f>
              <c:strCache>
                <c:ptCount val="1"/>
                <c:pt idx="0">
                  <c:v>Spolu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Hárok1!$B$2:$L$2</c:f>
              <c:strCache>
                <c:ptCount val="11"/>
                <c:pt idx="0">
                  <c:v>I. až VII. 2016</c:v>
                </c:pt>
                <c:pt idx="1">
                  <c:v>I. až VII. 2017</c:v>
                </c:pt>
                <c:pt idx="2">
                  <c:v>I. až VII. 2018</c:v>
                </c:pt>
                <c:pt idx="3">
                  <c:v>I. až VII. 2019</c:v>
                </c:pt>
                <c:pt idx="4">
                  <c:v>I. až VII. 2020</c:v>
                </c:pt>
                <c:pt idx="5">
                  <c:v>I. až VII. 2021</c:v>
                </c:pt>
                <c:pt idx="6">
                  <c:v>I. až VII. 2022</c:v>
                </c:pt>
                <c:pt idx="7">
                  <c:v>I. až VII. 2023</c:v>
                </c:pt>
                <c:pt idx="8">
                  <c:v>I. až VII. 2024</c:v>
                </c:pt>
                <c:pt idx="9">
                  <c:v>I. až VII. 2025</c:v>
                </c:pt>
                <c:pt idx="10">
                  <c:v>I. až VII. 2026</c:v>
                </c:pt>
              </c:strCache>
            </c:strRef>
          </c:cat>
          <c:val>
            <c:numRef>
              <c:f>Hárok1!$B$7:$L$7</c:f>
              <c:numCache>
                <c:formatCode>0.0</c:formatCode>
                <c:ptCount val="11"/>
                <c:pt idx="0">
                  <c:v>2362.3000000000002</c:v>
                </c:pt>
                <c:pt idx="1">
                  <c:v>2388.3000000000002</c:v>
                </c:pt>
                <c:pt idx="2">
                  <c:v>2597.9</c:v>
                </c:pt>
                <c:pt idx="3">
                  <c:v>2735.8</c:v>
                </c:pt>
                <c:pt idx="4">
                  <c:v>2795.4</c:v>
                </c:pt>
                <c:pt idx="5">
                  <c:v>3027.9</c:v>
                </c:pt>
                <c:pt idx="6">
                  <c:v>3709.4</c:v>
                </c:pt>
                <c:pt idx="7">
                  <c:v>4289.8999999999996</c:v>
                </c:pt>
                <c:pt idx="8">
                  <c:v>4633</c:v>
                </c:pt>
                <c:pt idx="9">
                  <c:v>4834.2</c:v>
                </c:pt>
                <c:pt idx="10">
                  <c:v>4843.8999999999996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8CF8-406F-B5BA-D998D9AC31E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467790856"/>
        <c:axId val="467796432"/>
      </c:barChart>
      <c:catAx>
        <c:axId val="46779085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k-SK"/>
          </a:p>
        </c:txPr>
        <c:crossAx val="467796432"/>
        <c:crosses val="autoZero"/>
        <c:auto val="1"/>
        <c:lblAlgn val="ctr"/>
        <c:lblOffset val="100"/>
        <c:noMultiLvlLbl val="0"/>
      </c:catAx>
      <c:valAx>
        <c:axId val="46779643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k-SK"/>
          </a:p>
        </c:txPr>
        <c:crossAx val="46779085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sk-SK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k-SK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sk-SK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900" b="1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sk-SK" sz="900" b="1"/>
              <a:t>Vývoz agropotravinárskych výrobkov</a:t>
            </a:r>
            <a:r>
              <a:rPr lang="sk-SK" sz="900" b="1" baseline="0"/>
              <a:t> v januári až júli 2016-2026</a:t>
            </a:r>
          </a:p>
          <a:p>
            <a:pPr>
              <a:defRPr sz="900" b="1"/>
            </a:pPr>
            <a:r>
              <a:rPr lang="sk-SK" sz="900" b="1" baseline="0"/>
              <a:t>(v mil. EUR)</a:t>
            </a:r>
            <a:endParaRPr lang="sk-SK" sz="900" b="1"/>
          </a:p>
        </c:rich>
      </c:tx>
      <c:layout>
        <c:manualLayout>
          <c:xMode val="edge"/>
          <c:yMode val="edge"/>
          <c:x val="0.2432022727862666"/>
          <c:y val="2.4860161591050343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sk-SK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Hárok1!$A$28</c:f>
              <c:strCache>
                <c:ptCount val="1"/>
                <c:pt idx="0">
                  <c:v>Živočíšne výrobky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Hárok1!$B$27:$L$27</c:f>
              <c:strCache>
                <c:ptCount val="11"/>
                <c:pt idx="0">
                  <c:v>I. až VII. 2016</c:v>
                </c:pt>
                <c:pt idx="1">
                  <c:v>I. až VII. 2017</c:v>
                </c:pt>
                <c:pt idx="2">
                  <c:v>I. až VII. 2018</c:v>
                </c:pt>
                <c:pt idx="3">
                  <c:v>I. až VII. 2019</c:v>
                </c:pt>
                <c:pt idx="4">
                  <c:v>I. až VII. 2020</c:v>
                </c:pt>
                <c:pt idx="5">
                  <c:v>I. až VII. 2021</c:v>
                </c:pt>
                <c:pt idx="6">
                  <c:v>I. až VII. 2022</c:v>
                </c:pt>
                <c:pt idx="7">
                  <c:v>I. až VII. 2023</c:v>
                </c:pt>
                <c:pt idx="8">
                  <c:v>I. až VII. 2024</c:v>
                </c:pt>
                <c:pt idx="9">
                  <c:v>I. až VII. 2025</c:v>
                </c:pt>
                <c:pt idx="10">
                  <c:v>I. až VII. 2026</c:v>
                </c:pt>
              </c:strCache>
            </c:strRef>
          </c:cat>
          <c:val>
            <c:numRef>
              <c:f>Hárok1!$B$28:$L$28</c:f>
              <c:numCache>
                <c:formatCode>0.0</c:formatCode>
                <c:ptCount val="11"/>
                <c:pt idx="0">
                  <c:v>334.7</c:v>
                </c:pt>
                <c:pt idx="1">
                  <c:v>336.1</c:v>
                </c:pt>
                <c:pt idx="2">
                  <c:v>373.4</c:v>
                </c:pt>
                <c:pt idx="3">
                  <c:v>351.3</c:v>
                </c:pt>
                <c:pt idx="4">
                  <c:v>317.2</c:v>
                </c:pt>
                <c:pt idx="5">
                  <c:v>326.39999999999998</c:v>
                </c:pt>
                <c:pt idx="6">
                  <c:v>429.1</c:v>
                </c:pt>
                <c:pt idx="7">
                  <c:v>489.3</c:v>
                </c:pt>
                <c:pt idx="8">
                  <c:v>489</c:v>
                </c:pt>
                <c:pt idx="9">
                  <c:v>503.7</c:v>
                </c:pt>
                <c:pt idx="10">
                  <c:v>603.5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199-4A2F-AA27-4C2C9870D322}"/>
            </c:ext>
          </c:extLst>
        </c:ser>
        <c:ser>
          <c:idx val="1"/>
          <c:order val="1"/>
          <c:tx>
            <c:strRef>
              <c:f>Hárok1!$A$29</c:f>
              <c:strCache>
                <c:ptCount val="1"/>
                <c:pt idx="0">
                  <c:v>Rastlinné výrobky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Hárok1!$B$27:$L$27</c:f>
              <c:strCache>
                <c:ptCount val="11"/>
                <c:pt idx="0">
                  <c:v>I. až VII. 2016</c:v>
                </c:pt>
                <c:pt idx="1">
                  <c:v>I. až VII. 2017</c:v>
                </c:pt>
                <c:pt idx="2">
                  <c:v>I. až VII. 2018</c:v>
                </c:pt>
                <c:pt idx="3">
                  <c:v>I. až VII. 2019</c:v>
                </c:pt>
                <c:pt idx="4">
                  <c:v>I. až VII. 2020</c:v>
                </c:pt>
                <c:pt idx="5">
                  <c:v>I. až VII. 2021</c:v>
                </c:pt>
                <c:pt idx="6">
                  <c:v>I. až VII. 2022</c:v>
                </c:pt>
                <c:pt idx="7">
                  <c:v>I. až VII. 2023</c:v>
                </c:pt>
                <c:pt idx="8">
                  <c:v>I. až VII. 2024</c:v>
                </c:pt>
                <c:pt idx="9">
                  <c:v>I. až VII. 2025</c:v>
                </c:pt>
                <c:pt idx="10">
                  <c:v>I. až VII. 2026</c:v>
                </c:pt>
              </c:strCache>
            </c:strRef>
          </c:cat>
          <c:val>
            <c:numRef>
              <c:f>Hárok1!$B$29:$L$29</c:f>
              <c:numCache>
                <c:formatCode>0.0</c:formatCode>
                <c:ptCount val="11"/>
                <c:pt idx="0">
                  <c:v>522.29999999999995</c:v>
                </c:pt>
                <c:pt idx="1">
                  <c:v>596.5</c:v>
                </c:pt>
                <c:pt idx="2">
                  <c:v>492.1</c:v>
                </c:pt>
                <c:pt idx="3">
                  <c:v>566.70000000000005</c:v>
                </c:pt>
                <c:pt idx="4">
                  <c:v>597.9</c:v>
                </c:pt>
                <c:pt idx="5">
                  <c:v>649.20000000000005</c:v>
                </c:pt>
                <c:pt idx="6">
                  <c:v>919.1</c:v>
                </c:pt>
                <c:pt idx="7">
                  <c:v>920.5</c:v>
                </c:pt>
                <c:pt idx="8">
                  <c:v>830.5</c:v>
                </c:pt>
                <c:pt idx="9">
                  <c:v>707.8</c:v>
                </c:pt>
                <c:pt idx="10">
                  <c:v>799.9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0199-4A2F-AA27-4C2C9870D322}"/>
            </c:ext>
          </c:extLst>
        </c:ser>
        <c:ser>
          <c:idx val="2"/>
          <c:order val="2"/>
          <c:tx>
            <c:strRef>
              <c:f>Hárok1!$A$30</c:f>
              <c:strCache>
                <c:ptCount val="1"/>
                <c:pt idx="0">
                  <c:v>Tuky, oleje, vosky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Hárok1!$B$27:$L$27</c:f>
              <c:strCache>
                <c:ptCount val="11"/>
                <c:pt idx="0">
                  <c:v>I. až VII. 2016</c:v>
                </c:pt>
                <c:pt idx="1">
                  <c:v>I. až VII. 2017</c:v>
                </c:pt>
                <c:pt idx="2">
                  <c:v>I. až VII. 2018</c:v>
                </c:pt>
                <c:pt idx="3">
                  <c:v>I. až VII. 2019</c:v>
                </c:pt>
                <c:pt idx="4">
                  <c:v>I. až VII. 2020</c:v>
                </c:pt>
                <c:pt idx="5">
                  <c:v>I. až VII. 2021</c:v>
                </c:pt>
                <c:pt idx="6">
                  <c:v>I. až VII. 2022</c:v>
                </c:pt>
                <c:pt idx="7">
                  <c:v>I. až VII. 2023</c:v>
                </c:pt>
                <c:pt idx="8">
                  <c:v>I. až VII. 2024</c:v>
                </c:pt>
                <c:pt idx="9">
                  <c:v>I. až VII. 2025</c:v>
                </c:pt>
                <c:pt idx="10">
                  <c:v>I. až VII. 2026</c:v>
                </c:pt>
              </c:strCache>
            </c:strRef>
          </c:cat>
          <c:val>
            <c:numRef>
              <c:f>Hárok1!$B$30:$L$30</c:f>
              <c:numCache>
                <c:formatCode>0.0</c:formatCode>
                <c:ptCount val="11"/>
                <c:pt idx="0">
                  <c:v>79.099999999999994</c:v>
                </c:pt>
                <c:pt idx="1">
                  <c:v>42</c:v>
                </c:pt>
                <c:pt idx="2">
                  <c:v>43.9</c:v>
                </c:pt>
                <c:pt idx="3">
                  <c:v>30.9</c:v>
                </c:pt>
                <c:pt idx="4">
                  <c:v>100.7</c:v>
                </c:pt>
                <c:pt idx="5">
                  <c:v>93.8</c:v>
                </c:pt>
                <c:pt idx="6">
                  <c:v>139.19999999999999</c:v>
                </c:pt>
                <c:pt idx="7">
                  <c:v>95.4</c:v>
                </c:pt>
                <c:pt idx="8">
                  <c:v>90.9</c:v>
                </c:pt>
                <c:pt idx="9">
                  <c:v>112.8</c:v>
                </c:pt>
                <c:pt idx="10">
                  <c:v>113.7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0199-4A2F-AA27-4C2C9870D322}"/>
            </c:ext>
          </c:extLst>
        </c:ser>
        <c:ser>
          <c:idx val="3"/>
          <c:order val="3"/>
          <c:tx>
            <c:strRef>
              <c:f>Hárok1!$A$31</c:f>
              <c:strCache>
                <c:ptCount val="1"/>
                <c:pt idx="0">
                  <c:v>Potraviny, nápoje, tabak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Hárok1!$B$27:$L$27</c:f>
              <c:strCache>
                <c:ptCount val="11"/>
                <c:pt idx="0">
                  <c:v>I. až VII. 2016</c:v>
                </c:pt>
                <c:pt idx="1">
                  <c:v>I. až VII. 2017</c:v>
                </c:pt>
                <c:pt idx="2">
                  <c:v>I. až VII. 2018</c:v>
                </c:pt>
                <c:pt idx="3">
                  <c:v>I. až VII. 2019</c:v>
                </c:pt>
                <c:pt idx="4">
                  <c:v>I. až VII. 2020</c:v>
                </c:pt>
                <c:pt idx="5">
                  <c:v>I. až VII. 2021</c:v>
                </c:pt>
                <c:pt idx="6">
                  <c:v>I. až VII. 2022</c:v>
                </c:pt>
                <c:pt idx="7">
                  <c:v>I. až VII. 2023</c:v>
                </c:pt>
                <c:pt idx="8">
                  <c:v>I. až VII. 2024</c:v>
                </c:pt>
                <c:pt idx="9">
                  <c:v>I. až VII. 2025</c:v>
                </c:pt>
                <c:pt idx="10">
                  <c:v>I. až VII. 2026</c:v>
                </c:pt>
              </c:strCache>
            </c:strRef>
          </c:cat>
          <c:val>
            <c:numRef>
              <c:f>Hárok1!$B$31:$L$31</c:f>
              <c:numCache>
                <c:formatCode>0.0</c:formatCode>
                <c:ptCount val="11"/>
                <c:pt idx="0">
                  <c:v>644.29999999999995</c:v>
                </c:pt>
                <c:pt idx="1">
                  <c:v>676.1</c:v>
                </c:pt>
                <c:pt idx="2">
                  <c:v>678</c:v>
                </c:pt>
                <c:pt idx="3">
                  <c:v>752.4</c:v>
                </c:pt>
                <c:pt idx="4">
                  <c:v>773.6</c:v>
                </c:pt>
                <c:pt idx="5">
                  <c:v>902.8</c:v>
                </c:pt>
                <c:pt idx="6">
                  <c:v>1124.7</c:v>
                </c:pt>
                <c:pt idx="7">
                  <c:v>1426.4</c:v>
                </c:pt>
                <c:pt idx="8">
                  <c:v>1494.6</c:v>
                </c:pt>
                <c:pt idx="9">
                  <c:v>1642.3</c:v>
                </c:pt>
                <c:pt idx="10">
                  <c:v>1527.3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0199-4A2F-AA27-4C2C9870D322}"/>
            </c:ext>
          </c:extLst>
        </c:ser>
        <c:ser>
          <c:idx val="4"/>
          <c:order val="4"/>
          <c:tx>
            <c:strRef>
              <c:f>Hárok1!$A$32</c:f>
              <c:strCache>
                <c:ptCount val="1"/>
                <c:pt idx="0">
                  <c:v>Spolu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Hárok1!$B$27:$L$27</c:f>
              <c:strCache>
                <c:ptCount val="11"/>
                <c:pt idx="0">
                  <c:v>I. až VII. 2016</c:v>
                </c:pt>
                <c:pt idx="1">
                  <c:v>I. až VII. 2017</c:v>
                </c:pt>
                <c:pt idx="2">
                  <c:v>I. až VII. 2018</c:v>
                </c:pt>
                <c:pt idx="3">
                  <c:v>I. až VII. 2019</c:v>
                </c:pt>
                <c:pt idx="4">
                  <c:v>I. až VII. 2020</c:v>
                </c:pt>
                <c:pt idx="5">
                  <c:v>I. až VII. 2021</c:v>
                </c:pt>
                <c:pt idx="6">
                  <c:v>I. až VII. 2022</c:v>
                </c:pt>
                <c:pt idx="7">
                  <c:v>I. až VII. 2023</c:v>
                </c:pt>
                <c:pt idx="8">
                  <c:v>I. až VII. 2024</c:v>
                </c:pt>
                <c:pt idx="9">
                  <c:v>I. až VII. 2025</c:v>
                </c:pt>
                <c:pt idx="10">
                  <c:v>I. až VII. 2026</c:v>
                </c:pt>
              </c:strCache>
            </c:strRef>
          </c:cat>
          <c:val>
            <c:numRef>
              <c:f>Hárok1!$B$32:$L$32</c:f>
              <c:numCache>
                <c:formatCode>0.0</c:formatCode>
                <c:ptCount val="11"/>
                <c:pt idx="0">
                  <c:v>1580.4</c:v>
                </c:pt>
                <c:pt idx="1">
                  <c:v>1650.7</c:v>
                </c:pt>
                <c:pt idx="2">
                  <c:v>1587.4</c:v>
                </c:pt>
                <c:pt idx="3">
                  <c:v>1701.3</c:v>
                </c:pt>
                <c:pt idx="4">
                  <c:v>1789.4</c:v>
                </c:pt>
                <c:pt idx="5">
                  <c:v>1972.2</c:v>
                </c:pt>
                <c:pt idx="6">
                  <c:v>2612.1</c:v>
                </c:pt>
                <c:pt idx="7">
                  <c:v>2931.6</c:v>
                </c:pt>
                <c:pt idx="8">
                  <c:v>2905</c:v>
                </c:pt>
                <c:pt idx="9">
                  <c:v>2966.6</c:v>
                </c:pt>
                <c:pt idx="10">
                  <c:v>3044.4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0199-4A2F-AA27-4C2C9870D32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478252152"/>
        <c:axId val="478247232"/>
      </c:barChart>
      <c:catAx>
        <c:axId val="47825215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k-SK"/>
          </a:p>
        </c:txPr>
        <c:crossAx val="478247232"/>
        <c:crosses val="autoZero"/>
        <c:auto val="1"/>
        <c:lblAlgn val="ctr"/>
        <c:lblOffset val="100"/>
        <c:noMultiLvlLbl val="0"/>
      </c:catAx>
      <c:valAx>
        <c:axId val="47824723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k-SK"/>
          </a:p>
        </c:txPr>
        <c:crossAx val="47825215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sk-SK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k-SK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sk-SK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900" b="1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sk-SK" sz="900" b="1"/>
              <a:t>Saldo zahraničného obchodu s agropotravinárskymi výrobkami v januári až</a:t>
            </a:r>
            <a:r>
              <a:rPr lang="sk-SK" sz="900" b="1" baseline="0"/>
              <a:t> júl</a:t>
            </a:r>
            <a:r>
              <a:rPr lang="sk-SK" sz="900" b="1"/>
              <a:t>i 2016-2026</a:t>
            </a:r>
          </a:p>
          <a:p>
            <a:pPr>
              <a:defRPr sz="900" b="1"/>
            </a:pPr>
            <a:r>
              <a:rPr lang="sk-SK" sz="900" b="1"/>
              <a:t> (v mil. EUR)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sk-SK"/>
        </a:p>
      </c:txPr>
    </c:title>
    <c:autoTitleDeleted val="0"/>
    <c:plotArea>
      <c:layout>
        <c:manualLayout>
          <c:layoutTarget val="inner"/>
          <c:xMode val="edge"/>
          <c:yMode val="edge"/>
          <c:x val="0.10301476756997159"/>
          <c:y val="0.19430555555555556"/>
          <c:w val="0.84205094777075729"/>
          <c:h val="0.5776840915718868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Hárok1!$A$53</c:f>
              <c:strCache>
                <c:ptCount val="1"/>
                <c:pt idx="0">
                  <c:v>Živočíšne výrobky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Hárok1!$B$52:$L$52</c:f>
              <c:strCache>
                <c:ptCount val="11"/>
                <c:pt idx="0">
                  <c:v>I. až VII. 2016</c:v>
                </c:pt>
                <c:pt idx="1">
                  <c:v>I. až VII. 2017</c:v>
                </c:pt>
                <c:pt idx="2">
                  <c:v>I. až VII. 2018</c:v>
                </c:pt>
                <c:pt idx="3">
                  <c:v>I. až VII. 2019</c:v>
                </c:pt>
                <c:pt idx="4">
                  <c:v>I. až VII. 2020</c:v>
                </c:pt>
                <c:pt idx="5">
                  <c:v>I. až VII. 2021</c:v>
                </c:pt>
                <c:pt idx="6">
                  <c:v>I. až VII. 2022</c:v>
                </c:pt>
                <c:pt idx="7">
                  <c:v>I. až VII. 2023</c:v>
                </c:pt>
                <c:pt idx="8">
                  <c:v>I. až VII. 2024</c:v>
                </c:pt>
                <c:pt idx="9">
                  <c:v>I. až VII. 2025</c:v>
                </c:pt>
                <c:pt idx="10">
                  <c:v>I. až VII. 2026</c:v>
                </c:pt>
              </c:strCache>
            </c:strRef>
          </c:cat>
          <c:val>
            <c:numRef>
              <c:f>Hárok1!$B$53:$L$53</c:f>
              <c:numCache>
                <c:formatCode>0.0</c:formatCode>
                <c:ptCount val="11"/>
                <c:pt idx="0">
                  <c:v>-142.69999999999999</c:v>
                </c:pt>
                <c:pt idx="1">
                  <c:v>-234.5</c:v>
                </c:pt>
                <c:pt idx="2">
                  <c:v>-255.8</c:v>
                </c:pt>
                <c:pt idx="3">
                  <c:v>-297.3</c:v>
                </c:pt>
                <c:pt idx="4">
                  <c:v>-338.7</c:v>
                </c:pt>
                <c:pt idx="5">
                  <c:v>-319.5</c:v>
                </c:pt>
                <c:pt idx="6">
                  <c:v>-396.5</c:v>
                </c:pt>
                <c:pt idx="7">
                  <c:v>-472.5</c:v>
                </c:pt>
                <c:pt idx="8">
                  <c:v>-562.20000000000005</c:v>
                </c:pt>
                <c:pt idx="9">
                  <c:v>-554.29999999999995</c:v>
                </c:pt>
                <c:pt idx="10">
                  <c:v>-402.20000000000005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6C2-40A0-B0C0-AD8C546A1AC3}"/>
            </c:ext>
          </c:extLst>
        </c:ser>
        <c:ser>
          <c:idx val="1"/>
          <c:order val="1"/>
          <c:tx>
            <c:strRef>
              <c:f>Hárok1!$A$54</c:f>
              <c:strCache>
                <c:ptCount val="1"/>
                <c:pt idx="0">
                  <c:v>Rastlinné výrobky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Hárok1!$B$52:$L$52</c:f>
              <c:strCache>
                <c:ptCount val="11"/>
                <c:pt idx="0">
                  <c:v>I. až VII. 2016</c:v>
                </c:pt>
                <c:pt idx="1">
                  <c:v>I. až VII. 2017</c:v>
                </c:pt>
                <c:pt idx="2">
                  <c:v>I. až VII. 2018</c:v>
                </c:pt>
                <c:pt idx="3">
                  <c:v>I. až VII. 2019</c:v>
                </c:pt>
                <c:pt idx="4">
                  <c:v>I. až VII. 2020</c:v>
                </c:pt>
                <c:pt idx="5">
                  <c:v>I. až VII. 2021</c:v>
                </c:pt>
                <c:pt idx="6">
                  <c:v>I. až VII. 2022</c:v>
                </c:pt>
                <c:pt idx="7">
                  <c:v>I. až VII. 2023</c:v>
                </c:pt>
                <c:pt idx="8">
                  <c:v>I. až VII. 2024</c:v>
                </c:pt>
                <c:pt idx="9">
                  <c:v>I. až VII. 2025</c:v>
                </c:pt>
                <c:pt idx="10">
                  <c:v>I. až VII. 2026</c:v>
                </c:pt>
              </c:strCache>
            </c:strRef>
          </c:cat>
          <c:val>
            <c:numRef>
              <c:f>Hárok1!$B$54:$L$54</c:f>
              <c:numCache>
                <c:formatCode>0.0</c:formatCode>
                <c:ptCount val="11"/>
                <c:pt idx="0">
                  <c:v>-136.4</c:v>
                </c:pt>
                <c:pt idx="1">
                  <c:v>-17.3</c:v>
                </c:pt>
                <c:pt idx="2">
                  <c:v>-156.5</c:v>
                </c:pt>
                <c:pt idx="3">
                  <c:v>-134.4</c:v>
                </c:pt>
                <c:pt idx="4">
                  <c:v>-118.3</c:v>
                </c:pt>
                <c:pt idx="5">
                  <c:v>-103.7</c:v>
                </c:pt>
                <c:pt idx="6">
                  <c:v>-0.9</c:v>
                </c:pt>
                <c:pt idx="7">
                  <c:v>-135</c:v>
                </c:pt>
                <c:pt idx="8">
                  <c:v>-225.1</c:v>
                </c:pt>
                <c:pt idx="9">
                  <c:v>-421.29999999999995</c:v>
                </c:pt>
                <c:pt idx="10">
                  <c:v>-362.30000000000007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A6C2-40A0-B0C0-AD8C546A1AC3}"/>
            </c:ext>
          </c:extLst>
        </c:ser>
        <c:ser>
          <c:idx val="2"/>
          <c:order val="2"/>
          <c:tx>
            <c:strRef>
              <c:f>Hárok1!$A$55</c:f>
              <c:strCache>
                <c:ptCount val="1"/>
                <c:pt idx="0">
                  <c:v>Tuky, oleje, vosky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Hárok1!$B$52:$L$52</c:f>
              <c:strCache>
                <c:ptCount val="11"/>
                <c:pt idx="0">
                  <c:v>I. až VII. 2016</c:v>
                </c:pt>
                <c:pt idx="1">
                  <c:v>I. až VII. 2017</c:v>
                </c:pt>
                <c:pt idx="2">
                  <c:v>I. až VII. 2018</c:v>
                </c:pt>
                <c:pt idx="3">
                  <c:v>I. až VII. 2019</c:v>
                </c:pt>
                <c:pt idx="4">
                  <c:v>I. až VII. 2020</c:v>
                </c:pt>
                <c:pt idx="5">
                  <c:v>I. až VII. 2021</c:v>
                </c:pt>
                <c:pt idx="6">
                  <c:v>I. až VII. 2022</c:v>
                </c:pt>
                <c:pt idx="7">
                  <c:v>I. až VII. 2023</c:v>
                </c:pt>
                <c:pt idx="8">
                  <c:v>I. až VII. 2024</c:v>
                </c:pt>
                <c:pt idx="9">
                  <c:v>I. až VII. 2025</c:v>
                </c:pt>
                <c:pt idx="10">
                  <c:v>I. až VII. 2026</c:v>
                </c:pt>
              </c:strCache>
            </c:strRef>
          </c:cat>
          <c:val>
            <c:numRef>
              <c:f>Hárok1!$B$55:$L$55</c:f>
              <c:numCache>
                <c:formatCode>0.0</c:formatCode>
                <c:ptCount val="11"/>
                <c:pt idx="0">
                  <c:v>-37.200000000000003</c:v>
                </c:pt>
                <c:pt idx="1">
                  <c:v>-47.4</c:v>
                </c:pt>
                <c:pt idx="2">
                  <c:v>-47.3</c:v>
                </c:pt>
                <c:pt idx="3">
                  <c:v>-59.6</c:v>
                </c:pt>
                <c:pt idx="4">
                  <c:v>4.5999999999999996</c:v>
                </c:pt>
                <c:pt idx="5">
                  <c:v>-20.8</c:v>
                </c:pt>
                <c:pt idx="6">
                  <c:v>-85.2</c:v>
                </c:pt>
                <c:pt idx="7">
                  <c:v>-106.7</c:v>
                </c:pt>
                <c:pt idx="8">
                  <c:v>-89.2</c:v>
                </c:pt>
                <c:pt idx="9">
                  <c:v>-99.3</c:v>
                </c:pt>
                <c:pt idx="10">
                  <c:v>-89.100000000000009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A6C2-40A0-B0C0-AD8C546A1AC3}"/>
            </c:ext>
          </c:extLst>
        </c:ser>
        <c:ser>
          <c:idx val="3"/>
          <c:order val="3"/>
          <c:tx>
            <c:strRef>
              <c:f>Hárok1!$A$56</c:f>
              <c:strCache>
                <c:ptCount val="1"/>
                <c:pt idx="0">
                  <c:v>Potraviny, nápoje, tabak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Hárok1!$B$52:$L$52</c:f>
              <c:strCache>
                <c:ptCount val="11"/>
                <c:pt idx="0">
                  <c:v>I. až VII. 2016</c:v>
                </c:pt>
                <c:pt idx="1">
                  <c:v>I. až VII. 2017</c:v>
                </c:pt>
                <c:pt idx="2">
                  <c:v>I. až VII. 2018</c:v>
                </c:pt>
                <c:pt idx="3">
                  <c:v>I. až VII. 2019</c:v>
                </c:pt>
                <c:pt idx="4">
                  <c:v>I. až VII. 2020</c:v>
                </c:pt>
                <c:pt idx="5">
                  <c:v>I. až VII. 2021</c:v>
                </c:pt>
                <c:pt idx="6">
                  <c:v>I. až VII. 2022</c:v>
                </c:pt>
                <c:pt idx="7">
                  <c:v>I. až VII. 2023</c:v>
                </c:pt>
                <c:pt idx="8">
                  <c:v>I. až VII. 2024</c:v>
                </c:pt>
                <c:pt idx="9">
                  <c:v>I. až VII. 2025</c:v>
                </c:pt>
                <c:pt idx="10">
                  <c:v>I. až VII. 2026</c:v>
                </c:pt>
              </c:strCache>
            </c:strRef>
          </c:cat>
          <c:val>
            <c:numRef>
              <c:f>Hárok1!$B$56:$L$56</c:f>
              <c:numCache>
                <c:formatCode>0.0</c:formatCode>
                <c:ptCount val="11"/>
                <c:pt idx="0">
                  <c:v>-465.6</c:v>
                </c:pt>
                <c:pt idx="1">
                  <c:v>-438.4</c:v>
                </c:pt>
                <c:pt idx="2">
                  <c:v>-550.9</c:v>
                </c:pt>
                <c:pt idx="3">
                  <c:v>-543.20000000000005</c:v>
                </c:pt>
                <c:pt idx="4">
                  <c:v>-553.70000000000005</c:v>
                </c:pt>
                <c:pt idx="5">
                  <c:v>-611.70000000000005</c:v>
                </c:pt>
                <c:pt idx="6">
                  <c:v>-614.70000000000005</c:v>
                </c:pt>
                <c:pt idx="7">
                  <c:v>-644.1</c:v>
                </c:pt>
                <c:pt idx="8">
                  <c:v>-851.5</c:v>
                </c:pt>
                <c:pt idx="9">
                  <c:v>-792.7</c:v>
                </c:pt>
                <c:pt idx="10">
                  <c:v>-945.89999999999986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A6C2-40A0-B0C0-AD8C546A1AC3}"/>
            </c:ext>
          </c:extLst>
        </c:ser>
        <c:ser>
          <c:idx val="4"/>
          <c:order val="4"/>
          <c:tx>
            <c:strRef>
              <c:f>Hárok1!$A$57</c:f>
              <c:strCache>
                <c:ptCount val="1"/>
                <c:pt idx="0">
                  <c:v>Spolu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Hárok1!$B$52:$L$52</c:f>
              <c:strCache>
                <c:ptCount val="11"/>
                <c:pt idx="0">
                  <c:v>I. až VII. 2016</c:v>
                </c:pt>
                <c:pt idx="1">
                  <c:v>I. až VII. 2017</c:v>
                </c:pt>
                <c:pt idx="2">
                  <c:v>I. až VII. 2018</c:v>
                </c:pt>
                <c:pt idx="3">
                  <c:v>I. až VII. 2019</c:v>
                </c:pt>
                <c:pt idx="4">
                  <c:v>I. až VII. 2020</c:v>
                </c:pt>
                <c:pt idx="5">
                  <c:v>I. až VII. 2021</c:v>
                </c:pt>
                <c:pt idx="6">
                  <c:v>I. až VII. 2022</c:v>
                </c:pt>
                <c:pt idx="7">
                  <c:v>I. až VII. 2023</c:v>
                </c:pt>
                <c:pt idx="8">
                  <c:v>I. až VII. 2024</c:v>
                </c:pt>
                <c:pt idx="9">
                  <c:v>I. až VII. 2025</c:v>
                </c:pt>
                <c:pt idx="10">
                  <c:v>I. až VII. 2026</c:v>
                </c:pt>
              </c:strCache>
            </c:strRef>
          </c:cat>
          <c:val>
            <c:numRef>
              <c:f>Hárok1!$B$57:$L$57</c:f>
              <c:numCache>
                <c:formatCode>0.0</c:formatCode>
                <c:ptCount val="11"/>
                <c:pt idx="0">
                  <c:v>-781.9</c:v>
                </c:pt>
                <c:pt idx="1">
                  <c:v>-737.6</c:v>
                </c:pt>
                <c:pt idx="2">
                  <c:v>-1010.5</c:v>
                </c:pt>
                <c:pt idx="3">
                  <c:v>-1034.5</c:v>
                </c:pt>
                <c:pt idx="4">
                  <c:v>-1006.1</c:v>
                </c:pt>
                <c:pt idx="5">
                  <c:v>-1055.7</c:v>
                </c:pt>
                <c:pt idx="6">
                  <c:v>-1097.3</c:v>
                </c:pt>
                <c:pt idx="7">
                  <c:v>0</c:v>
                </c:pt>
                <c:pt idx="8">
                  <c:v>-1728</c:v>
                </c:pt>
                <c:pt idx="9">
                  <c:v>-1867.6</c:v>
                </c:pt>
                <c:pt idx="10">
                  <c:v>-1799.4999999999995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A6C2-40A0-B0C0-AD8C546A1AC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axId val="467816768"/>
        <c:axId val="467815456"/>
      </c:barChart>
      <c:catAx>
        <c:axId val="46781676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k-SK"/>
          </a:p>
        </c:txPr>
        <c:crossAx val="467815456"/>
        <c:crosses val="autoZero"/>
        <c:auto val="1"/>
        <c:lblAlgn val="ctr"/>
        <c:lblOffset val="100"/>
        <c:noMultiLvlLbl val="0"/>
      </c:catAx>
      <c:valAx>
        <c:axId val="46781545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k-SK"/>
          </a:p>
        </c:txPr>
        <c:crossAx val="46781676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sk-SK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k-SK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304</Words>
  <Characters>1738</Characters>
  <Application>Microsoft Office Word</Application>
  <DocSecurity>0</DocSecurity>
  <Lines>14</Lines>
  <Paragraphs>4</Paragraphs>
  <ScaleCrop>false</ScaleCrop>
  <Company/>
  <LinksUpToDate>false</LinksUpToDate>
  <CharactersWithSpaces>2038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Veronika Vigašová</dc:creator>
  <cp:keywords/>
  <dc:description/>
  <cp:lastModifiedBy>Veronika Vigašová</cp:lastModifiedBy>
  <cp:revision>5</cp:revision>
  <dcterms:created xsi:type="dcterms:W3CDTF">2026-10-12T09:25:00Z</dcterms:created>
  <dcterms:modified xsi:type="dcterms:W3CDTF">2026-10-12T09:31:00Z</dcterms:modified>
</cp:coreProperties>
</file>